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Публичный доклад</w:t>
      </w: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муниципального бюджетного общеобразовательного</w:t>
      </w:r>
    </w:p>
    <w:p w:rsidR="00F75F43" w:rsidRPr="000C65A9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учреждения </w:t>
      </w: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«Средняя школа №3»</w:t>
      </w: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мо-го</w:t>
      </w:r>
      <w:proofErr w:type="spellEnd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г. </w:t>
      </w:r>
      <w:proofErr w:type="spellStart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Касимов</w:t>
      </w:r>
      <w:proofErr w:type="spellEnd"/>
    </w:p>
    <w:p w:rsidR="00F75F43" w:rsidRPr="00F75F43" w:rsidRDefault="00392244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 2015-2016</w:t>
      </w:r>
      <w:r w:rsidR="00F75F43" w:rsidRPr="00F75F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учебный год</w:t>
      </w:r>
    </w:p>
    <w:p w:rsidR="00F75F43" w:rsidRPr="00F75F43" w:rsidRDefault="00F75F43" w:rsidP="000C65A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</w:p>
    <w:p w:rsidR="00F75F43" w:rsidRPr="00F75F43" w:rsidRDefault="00F75F43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Уважаемые родители, учащиеся, педагоги, социальные партнеры!</w:t>
      </w:r>
    </w:p>
    <w:p w:rsidR="00F75F43" w:rsidRPr="00F75F43" w:rsidRDefault="00F75F43" w:rsidP="000C65A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    </w:t>
      </w:r>
      <w:r w:rsidRPr="000C65A9">
        <w:rPr>
          <w:rFonts w:ascii="Times New Roman" w:hAnsi="Times New Roman" w:cs="Times New Roman"/>
          <w:sz w:val="28"/>
          <w:szCs w:val="28"/>
          <w:lang w:val="ru-RU"/>
        </w:rPr>
        <w:t>Публичный доклад, подготовленный муниципальным бюджетным общеобразовательным учреждением "СШ №3», является средством обеспечения открытости и прозрачности деятельности школы, формой широкого информирования учредителя, родителей, учащихся, общественности об образовательной деятельности, основных результатах и проблем</w:t>
      </w:r>
      <w:r w:rsidR="00D63E5F">
        <w:rPr>
          <w:rFonts w:ascii="Times New Roman" w:hAnsi="Times New Roman" w:cs="Times New Roman"/>
          <w:sz w:val="28"/>
          <w:szCs w:val="28"/>
          <w:lang w:val="ru-RU"/>
        </w:rPr>
        <w:t>ах функционирования школы в 2015-2016</w:t>
      </w:r>
      <w:r w:rsidRPr="000C65A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году.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</w:t>
      </w:r>
    </w:p>
    <w:p w:rsidR="00F75F43" w:rsidRPr="00F75F43" w:rsidRDefault="00F75F43" w:rsidP="002C0AB7">
      <w:pPr>
        <w:numPr>
          <w:ilvl w:val="0"/>
          <w:numId w:val="4"/>
        </w:numPr>
        <w:spacing w:after="0" w:line="240" w:lineRule="auto"/>
        <w:ind w:left="1200"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Общая характеристика школы</w:t>
      </w:r>
    </w:p>
    <w:p w:rsidR="00F75F43" w:rsidRPr="000C65A9" w:rsidRDefault="00F75F43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     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«СШ №3»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муниципальным бюджетным общеобразовательным учреждением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 - городской округ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Школа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находится по адресу: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391300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г.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ул. Татарская, д. 7,  тел/факс (8-49131)2-27-44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e-</w:t>
      </w:r>
      <w:proofErr w:type="spellStart"/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mail</w:t>
      </w:r>
      <w:proofErr w:type="spellEnd"/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6" w:history="1"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shkolav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3_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kasimov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@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bk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</w:hyperlink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 </w:t>
      </w:r>
      <w:hyperlink r:id="rId7" w:history="1"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http://www.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sosh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3-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kasimov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ru</w:t>
        </w:r>
      </w:hyperlink>
    </w:p>
    <w:p w:rsidR="00977DBA" w:rsidRPr="000C65A9" w:rsidRDefault="00246A5B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Учредитель - Администрация муниципального образования — городской округ город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лице управления образования администрации муниципального образования  — городской округ город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46A5B" w:rsidRPr="00246A5B" w:rsidRDefault="00246A5B" w:rsidP="000C6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имеет свидетельство о госу</w:t>
      </w:r>
      <w:r w:rsidR="000C65A9"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дарственной аккредитации (№ 26-0816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0C65A9"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 августа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2015 г.) и бессрочную государственную лицензию на осуществление образовательной деятельности (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№26-2407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 августа 2015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г.).</w:t>
      </w:r>
    </w:p>
    <w:p w:rsidR="00246A5B" w:rsidRDefault="00246A5B" w:rsidP="000C6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 Ра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зработана символика школы: Флаг, Гимн и Герб.</w:t>
      </w:r>
    </w:p>
    <w:p w:rsidR="00192112" w:rsidRDefault="00192112" w:rsidP="007C1B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2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7C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школе имеются актовый зал,  спортивный зал, столовая</w:t>
      </w:r>
      <w:r w:rsidRPr="00192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8F3E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Структура управления школой.</w:t>
      </w:r>
      <w:bookmarkStart w:id="0" w:name="_GoBack"/>
      <w:bookmarkEnd w:id="0"/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  Управление </w:t>
      </w:r>
      <w:r w:rsidR="008F4B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школой 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в соответствии с Законом РФ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Российской Федерации», 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школы на принципах демократичности, открытости, защиты гражданских прав, жизни и здоровья человека.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С 2010 г. в школе действует Управляющий совет. Управляющий совет является основным законодательным органом управления, коллегиальным органом школьного самоуправления, имеющим полномочия, определенные уставом школы, по решению вопросов функционирования и развития нашего ОУ. В его состав входят представители педагогического коллектива, учащихся 10-11 классов, родителей, общественности города.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Состав: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Спирина С. П. — председат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 Совета, из числа родителей;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Андрианова Э. А. — заместитель председат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еля Совета, из числа родителей;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Толмачева С. В. — секретарь Совета, из 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Благодеров</w:t>
      </w:r>
      <w:proofErr w:type="spellEnd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В. — член Совета, из числа родителей;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Никитина С. А. — член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Совета, директор МБОУ «СОШ №3»;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Парфенова И. В. — член 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ета, из числа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Макеева Е. В. — член Совета, председатель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 числа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Соловьева А. В. — член 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ета, из числа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Соколова В. В. — член Совета, представитель от учредителя, главный специалист управления образования муниципального образования 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городской округ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Харитонова О. Н. — кооптированный член Совета, начальник отдела по торговле администрации  муниципального образования 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городской округ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Сидоров О. В. — кооптированный член Совета, директор ЗАО «</w:t>
      </w:r>
      <w:proofErr w:type="spellStart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Касимовстройкерамика</w:t>
      </w:r>
      <w:proofErr w:type="spellEnd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 Важную роль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управлении школы имеет Школьное Ученическое Правительство. Оно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исполнительным органом ученического самоуправления в школе, призванное активно содействовать становлению  коллектива, формированию у всех учащихся сознательного отношения к своим правам и обязанностям, развитию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творческой инициативы учащихся.</w:t>
      </w:r>
    </w:p>
    <w:p w:rsidR="00666393" w:rsidRDefault="008F4B8A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правильтельство</w:t>
      </w:r>
      <w:proofErr w:type="spellEnd"/>
      <w:r w:rsidR="00666393"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избирается в начале учебного года сроком на 1 год открытым 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</w:t>
      </w:r>
      <w:r w:rsidR="00666393"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сованием на общем  собрании 7-11 классов.</w:t>
      </w:r>
    </w:p>
    <w:p w:rsidR="00594DE8" w:rsidRPr="00246A5B" w:rsidRDefault="00594DE8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4DE8" w:rsidRPr="00594DE8" w:rsidRDefault="00594DE8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Условия осуществления образовательного процесса.</w:t>
      </w:r>
    </w:p>
    <w:p w:rsidR="00594DE8" w:rsidRPr="00594DE8" w:rsidRDefault="00594DE8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3.1. Организационные условия</w:t>
      </w:r>
    </w:p>
    <w:p w:rsidR="00594DE8" w:rsidRDefault="00594DE8" w:rsidP="00594D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  В школе обучаются дети, проживающие в </w:t>
      </w:r>
      <w:proofErr w:type="gramStart"/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микрорайоне</w:t>
      </w:r>
      <w:proofErr w:type="gramEnd"/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закрепленном за школой</w:t>
      </w:r>
    </w:p>
    <w:p w:rsidR="00594DE8" w:rsidRPr="00594DE8" w:rsidRDefault="00594DE8" w:rsidP="00594D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1051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31"/>
        <w:gridCol w:w="80"/>
        <w:gridCol w:w="80"/>
        <w:gridCol w:w="80"/>
        <w:gridCol w:w="80"/>
      </w:tblGrid>
      <w:tr w:rsidR="00594DE8" w:rsidRPr="00594DE8" w:rsidTr="00986416">
        <w:trPr>
          <w:tblCellSpacing w:w="0" w:type="dxa"/>
        </w:trPr>
        <w:tc>
          <w:tcPr>
            <w:tcW w:w="10787" w:type="dxa"/>
            <w:vAlign w:val="center"/>
          </w:tcPr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006"/>
              <w:gridCol w:w="1214"/>
              <w:gridCol w:w="1006"/>
              <w:gridCol w:w="1214"/>
              <w:gridCol w:w="1006"/>
              <w:gridCol w:w="1042"/>
              <w:gridCol w:w="1134"/>
              <w:gridCol w:w="1134"/>
            </w:tblGrid>
            <w:tr w:rsidR="00D63E5F" w:rsidRPr="00644217" w:rsidTr="00986416">
              <w:trPr>
                <w:trHeight w:val="335"/>
              </w:trPr>
              <w:tc>
                <w:tcPr>
                  <w:tcW w:w="1871" w:type="dxa"/>
                  <w:vMerge w:val="restart"/>
                  <w:shd w:val="clear" w:color="auto" w:fill="auto"/>
                </w:tcPr>
                <w:p w:rsidR="00D63E5F" w:rsidRPr="007D313F" w:rsidRDefault="00D63E5F" w:rsidP="00EC5DAB">
                  <w:pPr>
                    <w:widowControl w:val="0"/>
                    <w:suppressAutoHyphens/>
                    <w:spacing w:after="0"/>
                    <w:ind w:left="-709" w:right="-638"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ступень</w:t>
                  </w:r>
                  <w:proofErr w:type="spellEnd"/>
                </w:p>
              </w:tc>
              <w:tc>
                <w:tcPr>
                  <w:tcW w:w="2220" w:type="dxa"/>
                  <w:gridSpan w:val="2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  <w:proofErr w:type="spellEnd"/>
                </w:p>
              </w:tc>
              <w:tc>
                <w:tcPr>
                  <w:tcW w:w="2220" w:type="dxa"/>
                  <w:gridSpan w:val="2"/>
                  <w:shd w:val="clear" w:color="auto" w:fill="auto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  <w:proofErr w:type="spellEnd"/>
                </w:p>
              </w:tc>
              <w:tc>
                <w:tcPr>
                  <w:tcW w:w="2048" w:type="dxa"/>
                  <w:gridSpan w:val="2"/>
                </w:tcPr>
                <w:p w:rsidR="00D63E5F" w:rsidRPr="00AB6BEE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2015 -2016</w:t>
                  </w:r>
                  <w:r w:rsidRPr="00AB6BE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63E5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B6BE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2268" w:type="dxa"/>
                  <w:gridSpan w:val="2"/>
                </w:tcPr>
                <w:p w:rsidR="00D63E5F" w:rsidRPr="00AB6BEE" w:rsidRDefault="00D63E5F" w:rsidP="00D63E5F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2016 -2017</w:t>
                  </w:r>
                  <w:r w:rsidRPr="00AB6BE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63E5F" w:rsidRDefault="00D63E5F" w:rsidP="00D63E5F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B6BE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</w:tr>
            <w:tr w:rsidR="00D63E5F" w:rsidRPr="00644217" w:rsidTr="00986416">
              <w:trPr>
                <w:trHeight w:val="335"/>
              </w:trPr>
              <w:tc>
                <w:tcPr>
                  <w:tcW w:w="1871" w:type="dxa"/>
                  <w:vMerge/>
                  <w:shd w:val="clear" w:color="auto" w:fill="auto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  <w:proofErr w:type="spellEnd"/>
                </w:p>
              </w:tc>
              <w:tc>
                <w:tcPr>
                  <w:tcW w:w="1214" w:type="dxa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  <w:proofErr w:type="spellEnd"/>
                </w:p>
                <w:p w:rsidR="00D63E5F" w:rsidRPr="00644217" w:rsidRDefault="00986416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="00D63E5F"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</w:t>
                  </w:r>
                  <w:proofErr w:type="spellEnd"/>
                </w:p>
              </w:tc>
              <w:tc>
                <w:tcPr>
                  <w:tcW w:w="1006" w:type="dxa"/>
                  <w:shd w:val="clear" w:color="auto" w:fill="auto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  <w:proofErr w:type="spellEnd"/>
                </w:p>
              </w:tc>
              <w:tc>
                <w:tcPr>
                  <w:tcW w:w="1214" w:type="dxa"/>
                  <w:shd w:val="clear" w:color="auto" w:fill="auto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  <w:proofErr w:type="spellEnd"/>
                </w:p>
                <w:p w:rsidR="00D63E5F" w:rsidRPr="00644217" w:rsidRDefault="00986416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="00D63E5F"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</w:t>
                  </w:r>
                  <w:proofErr w:type="spellEnd"/>
                </w:p>
              </w:tc>
              <w:tc>
                <w:tcPr>
                  <w:tcW w:w="1006" w:type="dxa"/>
                </w:tcPr>
                <w:p w:rsidR="00D63E5F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</w:t>
                  </w:r>
                </w:p>
                <w:p w:rsidR="00D63E5F" w:rsidRPr="00AB6BEE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классов</w:t>
                  </w:r>
                </w:p>
              </w:tc>
              <w:tc>
                <w:tcPr>
                  <w:tcW w:w="1042" w:type="dxa"/>
                </w:tcPr>
                <w:p w:rsidR="00D63E5F" w:rsidRPr="00AB6BEE" w:rsidRDefault="00D63E5F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уч-ся</w:t>
                  </w:r>
                </w:p>
              </w:tc>
              <w:tc>
                <w:tcPr>
                  <w:tcW w:w="1134" w:type="dxa"/>
                </w:tcPr>
                <w:p w:rsidR="000B5560" w:rsidRDefault="000B5560" w:rsidP="000B5560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</w:t>
                  </w:r>
                </w:p>
                <w:p w:rsidR="00D63E5F" w:rsidRPr="000B5560" w:rsidRDefault="000B5560" w:rsidP="000B55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классов</w:t>
                  </w:r>
                </w:p>
              </w:tc>
              <w:tc>
                <w:tcPr>
                  <w:tcW w:w="1134" w:type="dxa"/>
                </w:tcPr>
                <w:p w:rsidR="00D63E5F" w:rsidRDefault="00986416" w:rsidP="00594DE8">
                  <w:pPr>
                    <w:widowControl w:val="0"/>
                    <w:suppressAutoHyphens/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уч-ся</w:t>
                  </w:r>
                </w:p>
              </w:tc>
            </w:tr>
            <w:tr w:rsidR="00D63E5F" w:rsidRPr="00644217" w:rsidTr="00986416">
              <w:trPr>
                <w:trHeight w:val="335"/>
              </w:trPr>
              <w:tc>
                <w:tcPr>
                  <w:tcW w:w="1871" w:type="dxa"/>
                  <w:shd w:val="clear" w:color="auto" w:fill="auto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ind w:lef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  <w:proofErr w:type="spellEnd"/>
                </w:p>
              </w:tc>
              <w:tc>
                <w:tcPr>
                  <w:tcW w:w="1006" w:type="dxa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4" w:type="dxa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203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006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042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234</w:t>
                  </w:r>
                </w:p>
              </w:tc>
            </w:tr>
            <w:tr w:rsidR="00D63E5F" w:rsidRPr="00644217" w:rsidTr="00986416">
              <w:trPr>
                <w:trHeight w:val="351"/>
              </w:trPr>
              <w:tc>
                <w:tcPr>
                  <w:tcW w:w="1871" w:type="dxa"/>
                  <w:shd w:val="clear" w:color="auto" w:fill="auto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ind w:lef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  <w:proofErr w:type="spellEnd"/>
                </w:p>
              </w:tc>
              <w:tc>
                <w:tcPr>
                  <w:tcW w:w="1006" w:type="dxa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14" w:type="dxa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D63E5F" w:rsidRPr="00644217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57</w:t>
                  </w:r>
                </w:p>
              </w:tc>
              <w:tc>
                <w:tcPr>
                  <w:tcW w:w="1006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042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252</w:t>
                  </w:r>
                </w:p>
              </w:tc>
            </w:tr>
            <w:tr w:rsidR="00D63E5F" w:rsidRPr="00644217" w:rsidTr="00986416">
              <w:trPr>
                <w:trHeight w:val="335"/>
              </w:trPr>
              <w:tc>
                <w:tcPr>
                  <w:tcW w:w="1871" w:type="dxa"/>
                  <w:shd w:val="clear" w:color="auto" w:fill="auto"/>
                </w:tcPr>
                <w:p w:rsidR="00D63E5F" w:rsidRPr="00644217" w:rsidRDefault="00D63E5F" w:rsidP="00594DE8">
                  <w:pPr>
                    <w:widowControl w:val="0"/>
                    <w:suppressAutoHyphens/>
                    <w:spacing w:after="0"/>
                    <w:ind w:lef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  <w:proofErr w:type="spellEnd"/>
                </w:p>
              </w:tc>
              <w:tc>
                <w:tcPr>
                  <w:tcW w:w="1006" w:type="dxa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14" w:type="dxa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56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06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42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56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54</w:t>
                  </w:r>
                </w:p>
              </w:tc>
            </w:tr>
            <w:tr w:rsidR="00D63E5F" w:rsidRPr="00644217" w:rsidTr="00986416">
              <w:trPr>
                <w:trHeight w:val="335"/>
              </w:trPr>
              <w:tc>
                <w:tcPr>
                  <w:tcW w:w="1871" w:type="dxa"/>
                  <w:shd w:val="clear" w:color="auto" w:fill="auto"/>
                </w:tcPr>
                <w:p w:rsidR="00D63E5F" w:rsidRPr="00644217" w:rsidRDefault="00D63E5F" w:rsidP="004564FE">
                  <w:pPr>
                    <w:widowControl w:val="0"/>
                    <w:suppressAutoHyphens/>
                    <w:spacing w:after="0"/>
                    <w:ind w:lef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4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школе</w:t>
                  </w:r>
                  <w:proofErr w:type="spellEnd"/>
                </w:p>
              </w:tc>
              <w:tc>
                <w:tcPr>
                  <w:tcW w:w="1006" w:type="dxa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14" w:type="dxa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D63E5F" w:rsidRPr="0066432F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006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042" w:type="dxa"/>
                </w:tcPr>
                <w:p w:rsidR="00D63E5F" w:rsidRPr="00F85E4C" w:rsidRDefault="00D63E5F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512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D63E5F" w:rsidRDefault="000B5560" w:rsidP="00EC5DAB">
                  <w:pPr>
                    <w:widowControl w:val="0"/>
                    <w:suppressAutoHyphens/>
                    <w:spacing w:after="0"/>
                    <w:ind w:left="-709" w:firstLine="8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540</w:t>
                  </w:r>
                </w:p>
              </w:tc>
            </w:tr>
          </w:tbl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8F3EC8" w:rsidTr="00986416">
        <w:trPr>
          <w:tblCellSpacing w:w="0" w:type="dxa"/>
        </w:trPr>
        <w:tc>
          <w:tcPr>
            <w:tcW w:w="10787" w:type="dxa"/>
            <w:vAlign w:val="center"/>
          </w:tcPr>
          <w:p w:rsidR="005C0A14" w:rsidRDefault="005C0A14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421" w:rsidRPr="001C1421" w:rsidRDefault="001C1421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работает в одну смену, в режиме 6-дневной учебной недели учатся 4- 11-е, в режиме 5-дневной рабочей недели – 1-3 классы. 1-4-е классы учатся по ФГОС НОО, 5</w:t>
            </w:r>
            <w:r w:rsidR="004564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6 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классы учатся по ФГОС ООО.</w:t>
            </w:r>
          </w:p>
          <w:p w:rsidR="001C1421" w:rsidRDefault="001C1421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Результаты психолого-социологических исследований, проведенных среди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школы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родителей, обобщены и представлены в данных по количеству детей в семье, образованию родителей и месту их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1C1421" w:rsidRPr="00781FCA" w:rsidRDefault="00354078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Социальный педагог, педагог-психолог проводят систематическую работу по социально-педагогической поддержке учащихся с различными трудностями в общении, обучении, имеющими различные формы поведения. Функционирует Совет по профилактике правонарушений и безнадзо</w:t>
            </w:r>
            <w:r w:rsidR="00DB16E8"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рности среди несовершеннолетних</w:t>
            </w:r>
            <w:r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 этом учебном</w:t>
            </w:r>
            <w:r w:rsidR="00781FCA"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году не было поставлено на учет в ПДН ОВД ни одного учащегося.  К</w:t>
            </w:r>
            <w:r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оличество учащихся, стоящих на учете в ОДН (КДН)</w:t>
            </w:r>
            <w:r w:rsidR="00DB16E8"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неблагополучных семей</w:t>
            </w:r>
            <w:r w:rsidR="00781FCA"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r w:rsidR="00781FCA"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относящихся к группе «риска», за предыдущий год осталось прежним.</w:t>
            </w:r>
          </w:p>
          <w:p w:rsidR="00E61615" w:rsidRPr="00781FCA" w:rsidRDefault="00915890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0111C" w:rsidRPr="00781FCA" w:rsidRDefault="00D0111C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ВШК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ПДН              КДН</w:t>
            </w:r>
          </w:p>
          <w:p w:rsidR="00D0111C" w:rsidRPr="00781FCA" w:rsidRDefault="00DB16E8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2013-2014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10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3                    1</w:t>
            </w:r>
          </w:p>
          <w:p w:rsidR="00DB16E8" w:rsidRPr="00781FCA" w:rsidRDefault="00DB16E8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2014-2015</w:t>
            </w:r>
            <w:r w:rsidR="00D0111C"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6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2                    -</w:t>
            </w:r>
          </w:p>
          <w:p w:rsidR="001C1421" w:rsidRPr="00781FCA" w:rsidRDefault="00DB16E8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2015-2016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 6</w:t>
            </w:r>
            <w:r w:rsidR="00D0111C"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2                     1               </w:t>
            </w:r>
          </w:p>
          <w:p w:rsidR="00E61615" w:rsidRPr="000832F8" w:rsidRDefault="00E61615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  <w:p w:rsidR="00726126" w:rsidRPr="00B132A7" w:rsidRDefault="00726126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132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 всеми учащимися и их семьями постоянно работает социальный педагог.</w:t>
            </w:r>
          </w:p>
          <w:p w:rsidR="00B132A7" w:rsidRDefault="00726126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32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В школе созданы все условия для обеспечения учащихся горячим питанием. </w:t>
            </w:r>
            <w:r w:rsidR="00B132A7" w:rsidRPr="00B132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Охват детей горячим питанием составляет 85%. Учащиеся 6-11 классов получают горячие завтраки (438 учащихся). 175 учащихся, посещающих группу продленного дня, получают горячие обеды. </w:t>
            </w:r>
          </w:p>
          <w:p w:rsidR="001F3C91" w:rsidRDefault="00EE3A4E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5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Организация безопасности в школе.</w:t>
            </w:r>
          </w:p>
          <w:p w:rsidR="00CB6127" w:rsidRPr="00E832C4" w:rsidRDefault="00CB6127" w:rsidP="00CB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Большое внимание в </w:t>
            </w:r>
            <w:r w:rsid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школе</w:t>
            </w: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 уделяется вопросам безопасности, сохранения жизни и здоровья учащихся и пед</w:t>
            </w:r>
            <w:r w:rsid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агогического состава. Для этого </w:t>
            </w: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осуществляются следующие мероприятия:</w:t>
            </w:r>
          </w:p>
          <w:p w:rsidR="00CB6127" w:rsidRPr="00E832C4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Установлен и осуществляется контрольно-п</w:t>
            </w:r>
            <w:r w:rsidR="000E5D52"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ропускной режим допуска граждан.</w:t>
            </w:r>
          </w:p>
          <w:p w:rsidR="00CB6127" w:rsidRPr="00E832C4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Обеспечивается контроль за вносимыми (ввозимыми) на территорию </w:t>
            </w:r>
            <w:r w:rsid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школы</w:t>
            </w: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 грузами и предметами ручной клади, своевременным вывозом твердых бытовых отходов.</w:t>
            </w:r>
          </w:p>
          <w:p w:rsidR="00CB6127" w:rsidRPr="00E832C4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Заведены журналы регистрации, передачи дежурства, выдачи ключей от помещений </w:t>
            </w:r>
            <w:r w:rsid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школы</w:t>
            </w: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, которые ведутся и контролируются в соответствии с установленными требованиями.</w:t>
            </w:r>
          </w:p>
          <w:p w:rsidR="00CB6127" w:rsidRPr="00E832C4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Проводятся плановые и дополнительные беседы и инструктажи по ТБ, антитеррористической и пожарной безопасности, ГО и ЧС, по правилам дорожного движения с учащимися и сотрудниками с записью в журналах по ТБ, в классных журналах.</w:t>
            </w:r>
          </w:p>
          <w:p w:rsidR="00CB6127" w:rsidRPr="00E832C4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Ежедневно проводятся проверки внутренних помещений и территории </w:t>
            </w:r>
            <w:r w:rsid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школы</w:t>
            </w: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.</w:t>
            </w:r>
          </w:p>
          <w:p w:rsidR="00CB6127" w:rsidRPr="00E832C4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Проводятся плановые проверки </w:t>
            </w:r>
            <w:r w:rsid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средств пожаротушения, Автоматической пожарной сигнализации</w:t>
            </w:r>
            <w:r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.</w:t>
            </w:r>
          </w:p>
          <w:p w:rsidR="007868B9" w:rsidRDefault="00E832C4" w:rsidP="007868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В дневное время о</w:t>
            </w:r>
            <w:r w:rsidR="00CB6127"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храна </w:t>
            </w: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школы</w:t>
            </w:r>
            <w:r w:rsidR="00CB6127"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 осуществляется </w:t>
            </w: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вахтером,   ночное - сторожем</w:t>
            </w:r>
            <w:r w:rsidR="00CB6127" w:rsidRPr="00E832C4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. Установлена система видеонаблюдения и кнопка тревожной сигнализации.</w:t>
            </w:r>
          </w:p>
          <w:p w:rsidR="007868B9" w:rsidRDefault="00CB6127" w:rsidP="007868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7868B9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Ежемесячно проводятся плановые учебно-трениров</w:t>
            </w:r>
            <w:r w:rsidR="007868B9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очные занятия по действиям в ЧС и антитеррористической безопасности.</w:t>
            </w:r>
          </w:p>
          <w:p w:rsidR="00CB6127" w:rsidRPr="007868B9" w:rsidRDefault="007868B9" w:rsidP="007868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Ежемесячно проводятся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 xml:space="preserve"> эвакуация</w:t>
            </w:r>
            <w:r w:rsidR="00CB6127" w:rsidRPr="007868B9">
              <w:rPr>
                <w:rFonts w:ascii="Times New Roman" w:eastAsia="Times New Roman" w:hAnsi="Times New Roman" w:cs="Times New Roman"/>
                <w:color w:val="373737"/>
                <w:sz w:val="32"/>
                <w:szCs w:val="32"/>
                <w:lang w:val="ru-RU" w:eastAsia="ru-RU"/>
              </w:rPr>
              <w:t>.</w:t>
            </w:r>
          </w:p>
          <w:p w:rsidR="00533001" w:rsidRPr="00533001" w:rsidRDefault="00533001" w:rsidP="0053300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30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школе были проведены месячники пожарной безопасности, безопасности дорожного движения, месячник ГО, месячник, посвященный  Дню спасателя. </w:t>
            </w:r>
            <w:r w:rsidR="00FB2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мае </w:t>
            </w:r>
            <w:r w:rsidRPr="005330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 w:rsidR="00FB2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школе прошел День  защиты детей.</w:t>
            </w:r>
            <w:r w:rsidRPr="005330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 время этих мероприятий  работниками ГИБДД, МЧС, ПДН были проведены беседы с учащимися школы.</w:t>
            </w:r>
          </w:p>
          <w:p w:rsidR="006334DD" w:rsidRDefault="00533001" w:rsidP="006334D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30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Учащиеся 7 классов заняли первое место в </w:t>
            </w:r>
            <w:r w:rsidR="006334D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городских соревнованиях  «Школа </w:t>
            </w:r>
            <w:r w:rsidR="006334D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безопасности</w:t>
            </w:r>
            <w:r w:rsidRPr="005330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»,  приняли участие в областных с</w:t>
            </w:r>
            <w:r w:rsidR="006334D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оревнованиях.</w:t>
            </w:r>
          </w:p>
          <w:p w:rsidR="00EE3A4E" w:rsidRDefault="000568EF" w:rsidP="006334D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68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3.2. Кадровое обеспечение образовательного процесса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всего работников – 51 чел.;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из ни</w:t>
            </w:r>
            <w:r w:rsidR="00795AD2">
              <w:rPr>
                <w:color w:val="000000"/>
                <w:sz w:val="28"/>
                <w:szCs w:val="28"/>
              </w:rPr>
              <w:t>х педагогических работников – 34</w:t>
            </w:r>
            <w:r w:rsidRPr="000568EF">
              <w:rPr>
                <w:color w:val="000000"/>
                <w:sz w:val="28"/>
                <w:szCs w:val="28"/>
              </w:rPr>
              <w:t xml:space="preserve"> чел.; 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педаго</w:t>
            </w:r>
            <w:r w:rsidR="00A327EE">
              <w:rPr>
                <w:color w:val="000000"/>
                <w:sz w:val="28"/>
                <w:szCs w:val="28"/>
              </w:rPr>
              <w:t>гов-совместителей – человек  - 2</w:t>
            </w:r>
            <w:r w:rsidRPr="000568EF">
              <w:rPr>
                <w:color w:val="000000"/>
                <w:sz w:val="28"/>
                <w:szCs w:val="28"/>
              </w:rPr>
              <w:t xml:space="preserve"> чел.;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укомплектованность штатов – 100 %;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уровень образования педагогических работников:</w:t>
            </w:r>
          </w:p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8"/>
              <w:gridCol w:w="2548"/>
              <w:gridCol w:w="2548"/>
              <w:gridCol w:w="2548"/>
            </w:tblGrid>
            <w:tr w:rsidR="000568EF" w:rsidRPr="008F3EC8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Высшее образование (в том числе педагогическое)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чел. / 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Среднее профессиональное (в том числе педагогическое)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чел. / % 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Кандидатов и докторов наук 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чел. / %</w:t>
                  </w:r>
                </w:p>
              </w:tc>
            </w:tr>
            <w:tr w:rsidR="000568EF" w:rsidRPr="008F3EC8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Штатные работники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2C1203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26/ 76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B71930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 / 23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8F3EC8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Совместители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/ 100%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8F3EC8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B2482A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29</w:t>
                  </w:r>
                  <w:r w:rsidR="002C1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/ 78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B71930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8/ 23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</w:tbl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количество педагогов, обучающихся заочно в педагогических</w:t>
            </w:r>
            <w:r w:rsidR="001337E6">
              <w:rPr>
                <w:color w:val="000000"/>
                <w:sz w:val="28"/>
                <w:szCs w:val="28"/>
              </w:rPr>
              <w:t xml:space="preserve"> образовательных учреждениях - 2</w:t>
            </w:r>
            <w:r w:rsidRPr="000568EF">
              <w:rPr>
                <w:color w:val="000000"/>
                <w:sz w:val="28"/>
                <w:szCs w:val="28"/>
              </w:rPr>
              <w:t>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уровень квалификации педагогических работников:</w:t>
            </w:r>
          </w:p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8"/>
              <w:gridCol w:w="1698"/>
              <w:gridCol w:w="1699"/>
              <w:gridCol w:w="1699"/>
              <w:gridCol w:w="1699"/>
              <w:gridCol w:w="1699"/>
            </w:tblGrid>
            <w:tr w:rsidR="000568EF" w:rsidRPr="008F3EC8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высшая кв. категория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первая кв. категория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69187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Соответствие занимаемой должности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государственные награды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ведомственные награды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(чел. / %)</w:t>
                  </w:r>
                </w:p>
              </w:tc>
            </w:tr>
            <w:tr w:rsidR="000568EF" w:rsidRPr="008F3EC8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Штатные работники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 /29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19/55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69187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10/31%</w:t>
                  </w:r>
                </w:p>
              </w:tc>
            </w:tr>
            <w:tr w:rsidR="000568EF" w:rsidRPr="008F3EC8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Совместители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 100%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1/100%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8F3EC8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 / 39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8E1F6C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  <w:r w:rsidR="00A32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/ 54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69187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 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10/ 31%</w:t>
                  </w:r>
                </w:p>
              </w:tc>
            </w:tr>
          </w:tbl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68EF" w:rsidRDefault="008875BC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568EF" w:rsidRPr="000568EF">
              <w:rPr>
                <w:color w:val="000000"/>
                <w:sz w:val="28"/>
                <w:szCs w:val="28"/>
              </w:rPr>
              <w:t xml:space="preserve">оличество педагогов, прошедших курсы повышения квалификации за последние 5 лет </w:t>
            </w:r>
            <w:r>
              <w:rPr>
                <w:color w:val="000000"/>
                <w:sz w:val="28"/>
                <w:szCs w:val="28"/>
              </w:rPr>
              <w:t>(человек / % от общего числа) 34</w:t>
            </w:r>
            <w:r w:rsidR="000568EF" w:rsidRPr="000568EF">
              <w:rPr>
                <w:color w:val="000000"/>
                <w:sz w:val="28"/>
                <w:szCs w:val="28"/>
              </w:rPr>
              <w:t xml:space="preserve"> чел./ 100%.</w:t>
            </w:r>
          </w:p>
          <w:p w:rsidR="00EA0F74" w:rsidRPr="000568EF" w:rsidRDefault="00EA0F74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сентябре 2015 года была принята на работу по целевому договору с РГУ учитель английского языка. В сентябре этого года </w:t>
            </w:r>
            <w:proofErr w:type="gramStart"/>
            <w:r>
              <w:rPr>
                <w:color w:val="000000"/>
                <w:sz w:val="28"/>
                <w:szCs w:val="28"/>
              </w:rPr>
              <w:t>приняты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 – организатор, воспитатель ГПД, библиотекарь  с высшим педагогическим образованием.</w:t>
            </w:r>
          </w:p>
          <w:p w:rsidR="000568EF" w:rsidRPr="000568EF" w:rsidRDefault="001E3FE1" w:rsidP="001E3FE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E3FE1">
              <w:rPr>
                <w:b/>
                <w:color w:val="000000"/>
                <w:sz w:val="28"/>
                <w:szCs w:val="28"/>
              </w:rPr>
              <w:t>3.3. Материально-техническая и учебно-методическая база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Материально-техническая база – необходимое условие функционирования и развития образовательного учреждения.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Образовательное пространство школы оснащено компьютерным и учебным оборудованием, предусмотренным для оснащения образовательных учреждений.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В основе  деятельности школы лежит комплексный подход: администрация развивает материально-техническую базу школы, использует гибкие системы финансового и материального стимулирования учителей, поощряет инновационную активность, вводит новую систему оценки качества образования, воспитания, профессиональной деятельности педагога.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59CD">
              <w:rPr>
                <w:color w:val="000000"/>
                <w:sz w:val="28"/>
                <w:szCs w:val="28"/>
              </w:rPr>
              <w:t>За последние 5 лет в школе произошло кардинальное изменение материально-технического обеспечения.</w:t>
            </w:r>
            <w:proofErr w:type="gramEnd"/>
            <w:r w:rsidRPr="00EC59CD">
              <w:rPr>
                <w:color w:val="000000"/>
                <w:sz w:val="28"/>
                <w:szCs w:val="28"/>
              </w:rPr>
              <w:t xml:space="preserve"> В связи с оснащением школы ИКТ перед педагогическим коллективом открылись перспективы достижения информатизации образовательного процесса. Школа подключена к высокоскоростной сети интернет, создана локальная сеть, что позволит расширить область применения ИКТ, в том числе использовать </w:t>
            </w:r>
            <w:r w:rsidRPr="00EC59CD">
              <w:rPr>
                <w:color w:val="000000"/>
                <w:sz w:val="28"/>
                <w:szCs w:val="28"/>
              </w:rPr>
              <w:lastRenderedPageBreak/>
              <w:t>прикладные программные средства, видеотеки, электронные ресурсы образовательных порталов.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На данный момент в МБОУ «СШ №3» созданы все необходимые условия для реализации программ общего образования.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В образовательной организации имеются в наличии помещения и оборудование для качественного проведения учебных и лабораторных занятий, учебной практики, освоения компьютерных технологий, ведения физкультурно-оздоровительной, досуговой работы и других видов деятельности.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Сведения о наличии оборудованных учебных кабинетов, объектов для проведения практических занятий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 xml:space="preserve">22 </w:t>
            </w:r>
            <w:proofErr w:type="gramStart"/>
            <w:r w:rsidRPr="00EC59CD">
              <w:rPr>
                <w:color w:val="000000"/>
                <w:sz w:val="28"/>
                <w:szCs w:val="28"/>
              </w:rPr>
              <w:t>учебных</w:t>
            </w:r>
            <w:proofErr w:type="gramEnd"/>
            <w:r w:rsidRPr="00EC59CD">
              <w:rPr>
                <w:color w:val="000000"/>
                <w:sz w:val="28"/>
                <w:szCs w:val="28"/>
              </w:rPr>
              <w:t xml:space="preserve"> кабинета: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1 компьютерный класс с 11 автоматизированными рабочими местами для учащихся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9 кабинетов начальных классов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1 кабинет математики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2 кабинета русского языка и литературы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1 кабинет иностранного языка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1 кабинет истории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1 кабинет физики, химии, биологии, ОБЖ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2 кабинета трудового воспитания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А также: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зал для занятий физической культурой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актовый зал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Информационно — техническое оснащение образовательного процесса.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1)Число персональных ЭВМ – 114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приобретено за последний год  — 4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используются в учебных целях – 107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2) Число ПК в составе локальной сети – 80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из них используются в учебных целях – 77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3) Число ноутбуков – 93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из них используются в учебных целях – 91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4) Число ПК, подключенных к Интернету – 91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из них используются в учебных целях – 86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5)Прочее оборудование: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Проекторы – 25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Интерактивная доска – 7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Принтеры – 6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МФУ – 10 шт.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— Сканеры – 3 шт.</w:t>
            </w:r>
          </w:p>
          <w:p w:rsidR="00EC59CD" w:rsidRDefault="00EC59CD" w:rsidP="00EC59C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C59CD">
              <w:rPr>
                <w:color w:val="000000"/>
                <w:sz w:val="28"/>
                <w:szCs w:val="28"/>
              </w:rPr>
              <w:t>— Экран – 20 шт.</w:t>
            </w:r>
            <w:r w:rsidR="00D045D8" w:rsidRPr="00EC7274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045D8" w:rsidRPr="00EC7274" w:rsidRDefault="00D045D8" w:rsidP="00EC59C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C7274">
              <w:rPr>
                <w:color w:val="000000"/>
                <w:sz w:val="28"/>
                <w:szCs w:val="28"/>
                <w:u w:val="single"/>
              </w:rPr>
              <w:t>Библиотечно-информационное обеспечение</w:t>
            </w:r>
          </w:p>
          <w:p w:rsidR="002D2E5A" w:rsidRPr="002D2E5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 xml:space="preserve">Школьная библиотека </w:t>
            </w:r>
            <w:r w:rsidR="00267370">
              <w:rPr>
                <w:color w:val="000000"/>
                <w:sz w:val="28"/>
                <w:szCs w:val="28"/>
              </w:rPr>
              <w:t>является составляющей</w:t>
            </w:r>
            <w:r w:rsidRPr="002D2E5A">
              <w:rPr>
                <w:color w:val="000000"/>
                <w:sz w:val="28"/>
                <w:szCs w:val="28"/>
              </w:rPr>
              <w:t xml:space="preserve"> пол</w:t>
            </w:r>
            <w:r w:rsidR="00083971">
              <w:rPr>
                <w:color w:val="000000"/>
                <w:sz w:val="28"/>
                <w:szCs w:val="28"/>
              </w:rPr>
              <w:t>ноценной среды развития ребенка</w:t>
            </w:r>
            <w:r w:rsidRPr="002D2E5A">
              <w:rPr>
                <w:color w:val="000000"/>
                <w:sz w:val="28"/>
                <w:szCs w:val="28"/>
              </w:rPr>
              <w:t>.</w:t>
            </w:r>
          </w:p>
          <w:p w:rsidR="002D2E5A" w:rsidRPr="002D2E5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>Кроме книг и журналов, библиотека располагает документами и на других, небумажных носителях информации: мультимедийные образовательные диски (81 экземпляр).</w:t>
            </w:r>
          </w:p>
          <w:p w:rsidR="00746887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 xml:space="preserve">Наряду с художественной, научно-познавательной, разнообразным фондом </w:t>
            </w:r>
            <w:r w:rsidRPr="002D2E5A">
              <w:rPr>
                <w:color w:val="000000"/>
                <w:sz w:val="28"/>
                <w:szCs w:val="28"/>
              </w:rPr>
              <w:lastRenderedPageBreak/>
              <w:t xml:space="preserve">справочной и энциклопедической литературы, библиотека располагает доступом к сети Интернет. </w:t>
            </w:r>
          </w:p>
          <w:p w:rsidR="00746887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 xml:space="preserve">Среди направлений работы школьной библиотеки можно выделить наиболее актуальные темы сегодняшнего дня: 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привлечение детей к чтению, 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развитие  читательской  культуры, 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>формирование и развитие  информац</w:t>
            </w:r>
            <w:r>
              <w:rPr>
                <w:color w:val="000000"/>
                <w:sz w:val="28"/>
                <w:szCs w:val="28"/>
              </w:rPr>
              <w:t xml:space="preserve">ионной культуры и </w:t>
            </w:r>
            <w:proofErr w:type="spellStart"/>
            <w:r>
              <w:rPr>
                <w:color w:val="000000"/>
                <w:sz w:val="28"/>
                <w:szCs w:val="28"/>
              </w:rPr>
              <w:t>медиакультуры</w:t>
            </w:r>
            <w:proofErr w:type="spellEnd"/>
            <w:r w:rsidR="002D2E5A" w:rsidRPr="002D2E5A">
              <w:rPr>
                <w:color w:val="000000"/>
                <w:sz w:val="28"/>
                <w:szCs w:val="28"/>
              </w:rPr>
              <w:t>,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 духовно  — нравственное и патриотическое воспитание, 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формирование экологического мышления,  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культурно – историческое направление работы, </w:t>
            </w:r>
          </w:p>
          <w:p w:rsidR="00746887" w:rsidRDefault="00746887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эстетическое и правовое, литературное краеведение. </w:t>
            </w:r>
          </w:p>
          <w:p w:rsidR="002D2E5A" w:rsidRPr="002D2E5A" w:rsidRDefault="00512DB0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2015 – 2016</w:t>
            </w:r>
            <w:r w:rsidR="002D2E5A" w:rsidRPr="002D2E5A">
              <w:rPr>
                <w:color w:val="000000"/>
                <w:sz w:val="28"/>
                <w:szCs w:val="28"/>
              </w:rPr>
              <w:t xml:space="preserve"> уч. году школа укомплектована учебной литературой на 100% (8000 экз.). Общее количество книг составляет 25030 шт. Из </w:t>
            </w:r>
            <w:r w:rsidR="002D2E5A">
              <w:rPr>
                <w:color w:val="000000"/>
                <w:sz w:val="28"/>
                <w:szCs w:val="28"/>
              </w:rPr>
              <w:t xml:space="preserve">них художественной литературы –8608 </w:t>
            </w:r>
            <w:r w:rsidR="002D2E5A" w:rsidRPr="002D2E5A">
              <w:rPr>
                <w:color w:val="000000"/>
                <w:sz w:val="28"/>
                <w:szCs w:val="28"/>
              </w:rPr>
              <w:t>штук.</w:t>
            </w:r>
          </w:p>
          <w:p w:rsidR="00514049" w:rsidRPr="004F169A" w:rsidRDefault="008446FA" w:rsidP="002D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4F1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3.4. Финансовые ресурсы</w:t>
            </w:r>
          </w:p>
          <w:p w:rsidR="004F169A" w:rsidRPr="004F169A" w:rsidRDefault="00FC088D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4F169A" w:rsidRPr="004F169A">
              <w:rPr>
                <w:color w:val="000000"/>
                <w:sz w:val="28"/>
                <w:szCs w:val="28"/>
              </w:rPr>
              <w:t>ри подготовке школы к новому учебному году были проведены следующие мероприятия: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Санитарно-гигиенические и медицинские: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Дезинфекция, дератизация;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Проведение медосмотра сотрудников;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Приобретение моющих и дезинфицирующих средств.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На сумму: 65 472,00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Противопожарные работы: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Огнезащитная обработка здания;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Проверка водопровода, гидрантов;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Приобретение средств пожаротушения;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Исследование огнезащитной обработки;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Обучение сотрудников пожарному минимуму;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Исследование пожарных лестниц;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Проверка дымоходов;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Приобретение и перезарядка огнетушителей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На сумму: 13 338,00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Приобретено: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Компьютерное оборудование (ноутбуки, картриджи, комплектующие);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Учебники;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Учебно – наглядные пособия;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Хозяйственные товары;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Стенды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Школьная мебель (столы, стулья, шкафы, лавки);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Оборудование для медицинского кабинета;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На сумму: 662 809,74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Выполнены мероприятия по ОСИ: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покраска лестничных пролетов;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покраска дверных проемов;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оформление стенда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lastRenderedPageBreak/>
              <w:t>На сумму: 31 152,00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Произведены следующие ремонтные работы: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Проведен капитальный ремонт канализации;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 xml:space="preserve">- установлены пластиковые окна в 6 кабинетах (в количестве 16 </w:t>
            </w:r>
            <w:proofErr w:type="spellStart"/>
            <w:proofErr w:type="gramStart"/>
            <w:r w:rsidRPr="004F169A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F169A">
              <w:rPr>
                <w:color w:val="000000"/>
                <w:sz w:val="28"/>
                <w:szCs w:val="28"/>
              </w:rPr>
              <w:t>);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заменен линолеум в коридоре на 1 этаже;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частично заменена кафельная плитка в коридоре 1 этажа;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устройство подвесного потолка в кабинете математики;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оштукатурены, покрашены стены в коридоре, холле;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косметический ремонт во всех классах;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- заменены светильники  в кабинете № 12</w:t>
            </w:r>
          </w:p>
          <w:p w:rsidR="004F169A" w:rsidRPr="004F169A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169A">
              <w:rPr>
                <w:color w:val="000000"/>
                <w:sz w:val="28"/>
                <w:szCs w:val="28"/>
              </w:rPr>
              <w:t>На сумму: 899 800,00</w:t>
            </w:r>
          </w:p>
          <w:p w:rsidR="004F169A" w:rsidRDefault="004F169A" w:rsidP="004F169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F169A">
              <w:rPr>
                <w:color w:val="000000"/>
                <w:sz w:val="28"/>
                <w:szCs w:val="28"/>
              </w:rPr>
              <w:t>ВСЕГО:</w:t>
            </w:r>
            <w:r w:rsidRPr="004F169A">
              <w:rPr>
                <w:color w:val="000000"/>
                <w:sz w:val="28"/>
                <w:szCs w:val="28"/>
              </w:rPr>
              <w:tab/>
              <w:t>1 879 471,74</w:t>
            </w:r>
          </w:p>
          <w:p w:rsidR="00B1779A" w:rsidRPr="00DB47D1" w:rsidRDefault="00B1779A" w:rsidP="002B5015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401E7">
              <w:rPr>
                <w:color w:val="000000"/>
                <w:sz w:val="28"/>
                <w:szCs w:val="28"/>
              </w:rPr>
              <w:t xml:space="preserve">Благодарим: </w:t>
            </w:r>
            <w:r w:rsidR="002B5015">
              <w:rPr>
                <w:color w:val="000000"/>
                <w:sz w:val="28"/>
                <w:szCs w:val="28"/>
              </w:rPr>
              <w:t xml:space="preserve">родителей учащихся школы, </w:t>
            </w:r>
            <w:r w:rsidRPr="000401E7">
              <w:rPr>
                <w:color w:val="000000"/>
                <w:sz w:val="28"/>
                <w:szCs w:val="28"/>
              </w:rPr>
              <w:t xml:space="preserve">Рыбакову Ирину Васильевну, </w:t>
            </w:r>
            <w:proofErr w:type="spellStart"/>
            <w:r w:rsidRPr="000401E7">
              <w:rPr>
                <w:color w:val="000000"/>
                <w:sz w:val="28"/>
                <w:szCs w:val="28"/>
              </w:rPr>
              <w:t>Благодерова</w:t>
            </w:r>
            <w:proofErr w:type="spellEnd"/>
            <w:r w:rsidRPr="000401E7">
              <w:rPr>
                <w:color w:val="000000"/>
                <w:sz w:val="28"/>
                <w:szCs w:val="28"/>
              </w:rPr>
              <w:t xml:space="preserve"> Александра Викторовича</w:t>
            </w:r>
            <w:r w:rsidR="002B5015">
              <w:rPr>
                <w:color w:val="000000"/>
                <w:sz w:val="28"/>
                <w:szCs w:val="28"/>
              </w:rPr>
              <w:t>, Сидорова Олега Владимировича.</w:t>
            </w: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8F3EC8" w:rsidTr="00986416">
        <w:trPr>
          <w:tblCellSpacing w:w="0" w:type="dxa"/>
        </w:trPr>
        <w:tc>
          <w:tcPr>
            <w:tcW w:w="10787" w:type="dxa"/>
            <w:vAlign w:val="center"/>
          </w:tcPr>
          <w:p w:rsidR="008446FA" w:rsidRPr="008446FA" w:rsidRDefault="008446FA" w:rsidP="008446F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8446FA">
              <w:rPr>
                <w:b/>
                <w:color w:val="000000"/>
                <w:sz w:val="28"/>
                <w:szCs w:val="28"/>
              </w:rPr>
              <w:lastRenderedPageBreak/>
              <w:t>3.5. Спектр образовательных услуг</w:t>
            </w:r>
          </w:p>
          <w:p w:rsidR="008446FA" w:rsidRPr="008446FA" w:rsidRDefault="008446FA" w:rsidP="008446F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446FA">
              <w:rPr>
                <w:color w:val="000000"/>
                <w:sz w:val="28"/>
                <w:szCs w:val="28"/>
              </w:rPr>
              <w:t>      </w:t>
            </w:r>
          </w:p>
          <w:p w:rsidR="00594DE8" w:rsidRPr="006450D8" w:rsidRDefault="008446FA" w:rsidP="006450D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446FA">
              <w:rPr>
                <w:color w:val="000000"/>
                <w:sz w:val="28"/>
                <w:szCs w:val="28"/>
              </w:rPr>
              <w:t>   Обучени</w:t>
            </w:r>
            <w:r w:rsidR="006450D8">
              <w:rPr>
                <w:color w:val="000000"/>
                <w:sz w:val="28"/>
                <w:szCs w:val="28"/>
              </w:rPr>
              <w:t>е в школе строится по уровням: начальное общее образование, основное общее образование и среднее общее образование.</w:t>
            </w: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8F3EC8" w:rsidTr="00986416">
        <w:trPr>
          <w:tblCellSpacing w:w="0" w:type="dxa"/>
        </w:trPr>
        <w:tc>
          <w:tcPr>
            <w:tcW w:w="10787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074AB" w:rsidRPr="000074AB" w:rsidRDefault="000074AB" w:rsidP="000074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074AB">
        <w:rPr>
          <w:color w:val="000000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</w:t>
      </w:r>
      <w:r w:rsidR="006450D8">
        <w:rPr>
          <w:color w:val="000000"/>
          <w:sz w:val="28"/>
          <w:szCs w:val="28"/>
        </w:rPr>
        <w:t>овной образовательной программы</w:t>
      </w:r>
      <w:r w:rsidRPr="000074AB">
        <w:rPr>
          <w:color w:val="000000"/>
          <w:sz w:val="28"/>
          <w:szCs w:val="28"/>
        </w:rPr>
        <w:t>.</w:t>
      </w:r>
    </w:p>
    <w:p w:rsidR="000074AB" w:rsidRPr="000074AB" w:rsidRDefault="000074AB" w:rsidP="000074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074AB">
        <w:rPr>
          <w:color w:val="000000"/>
          <w:sz w:val="28"/>
          <w:szCs w:val="28"/>
        </w:rPr>
        <w:t>Учебный план  состоит из двух частей — обязательной части и части, формируемой участниками образовательного процесса.</w:t>
      </w:r>
    </w:p>
    <w:p w:rsidR="002466DD" w:rsidRDefault="000074AB" w:rsidP="002466D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074AB">
        <w:rPr>
          <w:color w:val="000000"/>
          <w:sz w:val="28"/>
          <w:szCs w:val="28"/>
        </w:rPr>
        <w:t>Обязательная часть определяет состав учебных предметов о</w:t>
      </w:r>
      <w:r w:rsidR="002466DD">
        <w:rPr>
          <w:color w:val="000000"/>
          <w:sz w:val="28"/>
          <w:szCs w:val="28"/>
        </w:rPr>
        <w:t>бязательных предметных областей: математика, русский язык, биология, география, физическая культура и др.</w:t>
      </w:r>
      <w:r w:rsidRPr="000074AB">
        <w:rPr>
          <w:color w:val="000000"/>
          <w:sz w:val="28"/>
          <w:szCs w:val="28"/>
        </w:rPr>
        <w:t xml:space="preserve"> </w:t>
      </w:r>
    </w:p>
    <w:p w:rsidR="00DF7C23" w:rsidRDefault="00DF7C23" w:rsidP="002466D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F7C23">
        <w:rPr>
          <w:sz w:val="28"/>
          <w:szCs w:val="28"/>
        </w:rPr>
        <w:t xml:space="preserve">Часть  учебного плана, формируемая участниками образовательных отношений, определяет время, отводимое </w:t>
      </w:r>
      <w:proofErr w:type="gramStart"/>
      <w:r w:rsidRPr="00DF7C23">
        <w:rPr>
          <w:sz w:val="28"/>
          <w:szCs w:val="28"/>
        </w:rPr>
        <w:t>на</w:t>
      </w:r>
      <w:proofErr w:type="gramEnd"/>
      <w:r w:rsidRPr="00DF7C23">
        <w:rPr>
          <w:sz w:val="28"/>
          <w:szCs w:val="28"/>
        </w:rPr>
        <w:t xml:space="preserve"> </w:t>
      </w:r>
      <w:proofErr w:type="gramStart"/>
      <w:r w:rsidR="002466DD">
        <w:rPr>
          <w:sz w:val="28"/>
          <w:szCs w:val="28"/>
        </w:rPr>
        <w:t>предметов</w:t>
      </w:r>
      <w:proofErr w:type="gramEnd"/>
      <w:r w:rsidR="002466DD">
        <w:rPr>
          <w:sz w:val="28"/>
          <w:szCs w:val="28"/>
        </w:rPr>
        <w:t>, обеспечивающих</w:t>
      </w:r>
      <w:r w:rsidRPr="00DF7C23">
        <w:rPr>
          <w:sz w:val="28"/>
          <w:szCs w:val="28"/>
        </w:rPr>
        <w:t xml:space="preserve"> реализацию интересов и потребностей обучающихся, их родителей (законных представителей), педагог</w:t>
      </w:r>
      <w:r w:rsidR="002466DD">
        <w:rPr>
          <w:sz w:val="28"/>
          <w:szCs w:val="28"/>
        </w:rPr>
        <w:t>ического коллектива</w:t>
      </w:r>
      <w:r w:rsidRPr="00DF7C23">
        <w:rPr>
          <w:sz w:val="28"/>
          <w:szCs w:val="28"/>
        </w:rPr>
        <w:t>.</w:t>
      </w:r>
      <w:r w:rsidR="002466DD">
        <w:rPr>
          <w:sz w:val="28"/>
          <w:szCs w:val="28"/>
        </w:rPr>
        <w:t xml:space="preserve"> Например, добавляются часы на изучение математики, русского языка, географии, биологии. В 7 классе введен факультативный курс </w:t>
      </w:r>
      <w:proofErr w:type="spellStart"/>
      <w:r w:rsidR="002466DD">
        <w:rPr>
          <w:sz w:val="28"/>
          <w:szCs w:val="28"/>
        </w:rPr>
        <w:t>Касимовведение</w:t>
      </w:r>
      <w:proofErr w:type="spellEnd"/>
      <w:r w:rsidR="002466DD">
        <w:rPr>
          <w:sz w:val="28"/>
          <w:szCs w:val="28"/>
        </w:rPr>
        <w:t>, в 9 классе – факультативные курсы по подготовке к ОГЭ по русскому языку и математике.</w:t>
      </w:r>
    </w:p>
    <w:p w:rsidR="002466DD" w:rsidRPr="00DF7C23" w:rsidRDefault="002466DD" w:rsidP="002466D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учебного плана среднего общего образования (10-11 класс) администрация школы старается добавить факультативные курсы, которые помогут более эффективно подготовить наших выпускников в сдаче ЕГЭ, например: в 2015-2016 учебном году учащиеся активно посещали такие факультативы как «Решение нестандартных задач по математике», «Физика в задачах», «Решение генетических задач по биологии», «Обществознание. Подготовка к ЕГЭ».</w:t>
      </w:r>
    </w:p>
    <w:p w:rsidR="00DF7C23" w:rsidRPr="00DF7C23" w:rsidRDefault="00DF7C23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C23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определяет состав и структуру направлений,</w:t>
      </w:r>
      <w:r w:rsidRPr="00DF7C23">
        <w:rPr>
          <w:rFonts w:ascii="Times New Roman" w:hAnsi="Times New Roman" w:cs="Times New Roman"/>
          <w:sz w:val="28"/>
          <w:szCs w:val="28"/>
          <w:lang w:val="ru-RU"/>
        </w:rPr>
        <w:br/>
        <w:t>формы МБОУ «СШ №3». Объем внеурочной деятельности на уровне основного общего образования составляет 35 часов за год обучения с учетом интересов</w:t>
      </w:r>
      <w:r w:rsidRPr="00DF7C23">
        <w:rPr>
          <w:rFonts w:ascii="Times New Roman" w:hAnsi="Times New Roman" w:cs="Times New Roman"/>
          <w:sz w:val="28"/>
          <w:szCs w:val="28"/>
          <w:lang w:val="ru-RU"/>
        </w:rPr>
        <w:br/>
        <w:t>обучающихся, потребностей родителей и возможностей школы.</w:t>
      </w:r>
    </w:p>
    <w:p w:rsidR="00DF7C23" w:rsidRDefault="00DF7C23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C23">
        <w:rPr>
          <w:rFonts w:ascii="Times New Roman" w:hAnsi="Times New Roman" w:cs="Times New Roman"/>
          <w:sz w:val="28"/>
          <w:szCs w:val="28"/>
          <w:lang w:val="ru-RU"/>
        </w:rPr>
        <w:t xml:space="preserve"> Внеурочная деятельность организуется по пяти</w:t>
      </w:r>
      <w:r w:rsidRPr="00DF7C23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направлениям развития личности (спортивно-оздоровительное, духовно-нравственное, социальное, </w:t>
      </w:r>
      <w:proofErr w:type="spellStart"/>
      <w:r w:rsidRPr="00DF7C23">
        <w:rPr>
          <w:rFonts w:ascii="Times New Roman" w:hAnsi="Times New Roman" w:cs="Times New Roman"/>
          <w:sz w:val="28"/>
          <w:szCs w:val="28"/>
          <w:lang w:val="ru-RU"/>
        </w:rPr>
        <w:t>общеинтеллектуальное</w:t>
      </w:r>
      <w:proofErr w:type="spellEnd"/>
      <w:r w:rsidRPr="00DF7C23">
        <w:rPr>
          <w:rFonts w:ascii="Times New Roman" w:hAnsi="Times New Roman" w:cs="Times New Roman"/>
          <w:sz w:val="28"/>
          <w:szCs w:val="28"/>
          <w:lang w:val="ru-RU"/>
        </w:rPr>
        <w:t xml:space="preserve">, общекультурное). </w:t>
      </w:r>
    </w:p>
    <w:p w:rsidR="00427FB1" w:rsidRDefault="00427FB1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1-4 классах:</w:t>
      </w:r>
    </w:p>
    <w:p w:rsidR="006450D8" w:rsidRDefault="006450D8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3969"/>
        <w:gridCol w:w="1276"/>
      </w:tblGrid>
      <w:tr w:rsidR="00427FB1" w:rsidRPr="00427FB1" w:rsidTr="00427FB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42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Батманова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Надежда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Веселый 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1-3, 4А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Макеева Елена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Музыкальный калейдоскоп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1-3, 4А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Постникова Ольга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Музыкальный калейдоскоп</w:t>
            </w:r>
          </w:p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шаги в мире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Лобановская Олеся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шаги в мире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</w:t>
            </w: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Авдеева Светлана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шаги в мире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Вознесенская Татьяна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 оригами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Афонькина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Елена Алексеевна</w:t>
            </w:r>
          </w:p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Доможилова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Татьяна   Анатольевна</w:t>
            </w:r>
          </w:p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Соловьева Александра Викторовна</w:t>
            </w:r>
          </w:p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Вереина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Николаевна</w:t>
            </w:r>
          </w:p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Авдеева Светлана Сергеевна</w:t>
            </w:r>
          </w:p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Майорова Татьяна Николаевна</w:t>
            </w:r>
          </w:p>
          <w:p w:rsid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Байбурова</w:t>
            </w:r>
            <w:proofErr w:type="spellEnd"/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Владимировна</w:t>
            </w:r>
          </w:p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Постникова Ольга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Умники и умницы</w:t>
            </w: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(проектная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Майорова Татьяна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Умелые руки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27FB1" w:rsidRPr="00427FB1" w:rsidTr="00427F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Вознесенская Татьяна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Юные патриоты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1" w:rsidRPr="00427FB1" w:rsidRDefault="00427FB1" w:rsidP="0042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 xml:space="preserve">В 2015-2016 учебном году 54 обучающихся пятых классов средней школы №3  продолжают </w:t>
      </w:r>
      <w:proofErr w:type="gramStart"/>
      <w:r w:rsidRPr="00346071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346071">
        <w:rPr>
          <w:rFonts w:ascii="Times New Roman" w:hAnsi="Times New Roman" w:cs="Times New Roman"/>
          <w:sz w:val="28"/>
          <w:szCs w:val="28"/>
          <w:lang w:val="ru-RU"/>
        </w:rPr>
        <w:t xml:space="preserve">  по новым федеральным государственным образовательным стандартам. Режим работы пятиклассников строится по такому расписанию: первая половина дня отдана на урочную работу, во второй половине  ученики посещают занятия внеурочной деятельности.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>По своему желанию  ребята  выбирают  разнообразные кружки, секции, каждый может проявить себя в различных видах деятельности.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>Посещая занятия объединения  «Умники и умницы» (Светлова М.М.), ребята  развивают познавательные и творческие способности, расширяют свой   кругозор.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>Курс «Юные патриоты» (Ситников Д.В.) воспитывает нравственные качества: любовь к Отечеству, своему народу, духовным ценностям, уважительное отношение к другим народам и их национальным культурам.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>Посещая занятия курса «Наш мир</w:t>
      </w:r>
      <w:proofErr w:type="gramStart"/>
      <w:r w:rsidRPr="00346071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346071">
        <w:rPr>
          <w:rFonts w:ascii="Times New Roman" w:hAnsi="Times New Roman" w:cs="Times New Roman"/>
          <w:sz w:val="28"/>
          <w:szCs w:val="28"/>
          <w:lang w:val="ru-RU"/>
        </w:rPr>
        <w:t>Шувалова О.Ф.),  ребята учатся строить конструктивные отношения со сверстниками, что в наше  время очень актуально.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>В развитии  эмоционально-ценностного отношения к жизни, необходимого для становления здорового человека с активной гражданской позицией, поможет курс «Новое поколение» (Никишина Е.В.).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t>Если  пятиклассники   желают  больше  узнать  о своей Родине, её наследии, традициях и культуре, они посещают  курс «Огонек души» (</w:t>
      </w:r>
      <w:proofErr w:type="spellStart"/>
      <w:r w:rsidRPr="00346071">
        <w:rPr>
          <w:rFonts w:ascii="Times New Roman" w:hAnsi="Times New Roman" w:cs="Times New Roman"/>
          <w:sz w:val="28"/>
          <w:szCs w:val="28"/>
          <w:lang w:val="ru-RU"/>
        </w:rPr>
        <w:t>Маняткина</w:t>
      </w:r>
      <w:proofErr w:type="spellEnd"/>
      <w:r w:rsidRPr="00346071">
        <w:rPr>
          <w:rFonts w:ascii="Times New Roman" w:hAnsi="Times New Roman" w:cs="Times New Roman"/>
          <w:sz w:val="28"/>
          <w:szCs w:val="28"/>
          <w:lang w:val="ru-RU"/>
        </w:rPr>
        <w:t xml:space="preserve"> О.В.).</w:t>
      </w:r>
    </w:p>
    <w:p w:rsidR="00346071" w:rsidRPr="00346071" w:rsidRDefault="00346071" w:rsidP="00346071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07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занятиях не приходится скучать, ведь ребята ходят на экскурсии, встречаются с интересными людьми, проводят акции, выполняют коллективные работы, участвуют в различных соревнованиях, конкурсах, занимаются исследовательской деятельностью.</w:t>
      </w:r>
    </w:p>
    <w:p w:rsidR="00911CD7" w:rsidRDefault="00911CD7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5-х классах: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677"/>
      </w:tblGrid>
      <w:tr w:rsidR="00911CD7" w:rsidRPr="00911CD7" w:rsidTr="00911CD7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11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911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кружка</w:t>
            </w:r>
          </w:p>
        </w:tc>
      </w:tr>
      <w:tr w:rsidR="00911CD7" w:rsidRPr="00911CD7" w:rsidTr="00911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Маняткина</w:t>
            </w:r>
            <w:proofErr w:type="spellEnd"/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Ольга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Огонек души</w:t>
            </w:r>
          </w:p>
        </w:tc>
      </w:tr>
      <w:tr w:rsidR="00911CD7" w:rsidRPr="00911CD7" w:rsidTr="00911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Никишина Екатерина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Новое поколение</w:t>
            </w:r>
          </w:p>
        </w:tc>
      </w:tr>
      <w:tr w:rsidR="00911CD7" w:rsidRPr="00911CD7" w:rsidTr="00911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Светлова Марина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Умники и умницы</w:t>
            </w:r>
          </w:p>
        </w:tc>
      </w:tr>
      <w:tr w:rsidR="00911CD7" w:rsidRPr="00911CD7" w:rsidTr="00911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Маняткина</w:t>
            </w:r>
            <w:proofErr w:type="spellEnd"/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Ольга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Юные патриоты</w:t>
            </w:r>
          </w:p>
        </w:tc>
      </w:tr>
      <w:tr w:rsidR="00911CD7" w:rsidRPr="00911CD7" w:rsidTr="00911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Шувалова Ольга Федоровна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D7" w:rsidRPr="00911CD7" w:rsidRDefault="00911CD7" w:rsidP="0091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C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 мир</w:t>
            </w:r>
          </w:p>
        </w:tc>
      </w:tr>
    </w:tbl>
    <w:p w:rsidR="00911CD7" w:rsidRDefault="00911CD7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1175" w:rsidRPr="00787734" w:rsidRDefault="00A71175" w:rsidP="00A71175">
      <w:pPr>
        <w:ind w:left="-284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b/>
          <w:sz w:val="28"/>
          <w:szCs w:val="28"/>
          <w:lang w:val="ru-RU"/>
        </w:rPr>
        <w:t>4. Результаты образовательной деятельности</w:t>
      </w:r>
    </w:p>
    <w:p w:rsidR="00A71175" w:rsidRPr="00787734" w:rsidRDefault="00A71175" w:rsidP="00A71175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sz w:val="28"/>
          <w:szCs w:val="28"/>
          <w:lang w:val="ru-RU"/>
        </w:rPr>
        <w:t xml:space="preserve">В 2015- 2016 учебном году полностью сохранен контингент обучающихся: отсутствует отсев учащихся, не получивших основного и среднего общего образования. </w:t>
      </w:r>
    </w:p>
    <w:p w:rsidR="00A71175" w:rsidRPr="00787734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sz w:val="28"/>
          <w:szCs w:val="28"/>
          <w:lang w:val="ru-RU"/>
        </w:rPr>
        <w:t>Динамика успеваемости по ступеням выглядит следующим образом</w:t>
      </w:r>
    </w:p>
    <w:p w:rsidR="00A71175" w:rsidRPr="00787734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16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2262"/>
        <w:gridCol w:w="2262"/>
        <w:gridCol w:w="2262"/>
      </w:tblGrid>
      <w:tr w:rsidR="00572191" w:rsidRPr="00787734" w:rsidTr="00572191">
        <w:trPr>
          <w:trHeight w:val="557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7632C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Качество знаний  по школе – 42</w:t>
            </w:r>
            <w:r w:rsidR="00572191" w:rsidRPr="005721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Качество знаний  по школе – 43</w:t>
            </w:r>
            <w:r w:rsidRPr="005721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21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Качество знаний  по школе – 41%</w:t>
            </w:r>
          </w:p>
        </w:tc>
      </w:tr>
      <w:tr w:rsidR="00572191" w:rsidRPr="00787734" w:rsidTr="00572191">
        <w:trPr>
          <w:trHeight w:val="537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2013 - 2014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2014 - 2015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2015-2016</w:t>
            </w:r>
          </w:p>
        </w:tc>
      </w:tr>
      <w:tr w:rsidR="00572191" w:rsidRPr="00787734" w:rsidTr="00572191">
        <w:trPr>
          <w:trHeight w:val="531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3- 4 классы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7632C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  <w:r w:rsidR="00572191" w:rsidRPr="007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55%</w:t>
            </w:r>
          </w:p>
        </w:tc>
      </w:tr>
      <w:tr w:rsidR="00572191" w:rsidRPr="00787734" w:rsidTr="00572191">
        <w:trPr>
          <w:trHeight w:val="383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5- </w:t>
            </w:r>
            <w:r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7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37%</w:t>
            </w:r>
          </w:p>
        </w:tc>
      </w:tr>
      <w:tr w:rsidR="00572191" w:rsidRPr="005910E0" w:rsidTr="00572191">
        <w:trPr>
          <w:trHeight w:val="673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10- </w:t>
            </w:r>
            <w:r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  <w:r w:rsidRPr="007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48%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191" w:rsidRPr="00787734" w:rsidRDefault="00572191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38%</w:t>
            </w:r>
          </w:p>
        </w:tc>
      </w:tr>
    </w:tbl>
    <w:p w:rsidR="00A71175" w:rsidRPr="00787734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sz w:val="28"/>
          <w:szCs w:val="28"/>
          <w:lang w:val="ru-RU"/>
        </w:rPr>
        <w:t>В прошедшем учебном году выпускники 9-х классов сдавали ОГЭ. Все ученики преодолели так называемый минимальный порог и получили аттестаты об основном общем образовании.</w:t>
      </w:r>
    </w:p>
    <w:p w:rsidR="00A71175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sz w:val="28"/>
          <w:szCs w:val="28"/>
          <w:lang w:val="ru-RU"/>
        </w:rPr>
        <w:t xml:space="preserve">Все выпускники (54 человека) получили аттестаты об основном общем образовании. В этом году аттестат особого образца получили 4 учащихся  9-х классов: Антипова Лидия, </w:t>
      </w:r>
      <w:proofErr w:type="spellStart"/>
      <w:r w:rsidRPr="00787734">
        <w:rPr>
          <w:rFonts w:ascii="Times New Roman" w:hAnsi="Times New Roman" w:cs="Times New Roman"/>
          <w:sz w:val="28"/>
          <w:szCs w:val="28"/>
          <w:lang w:val="ru-RU"/>
        </w:rPr>
        <w:t>Благодерова</w:t>
      </w:r>
      <w:proofErr w:type="spellEnd"/>
      <w:r w:rsidRPr="00787734">
        <w:rPr>
          <w:rFonts w:ascii="Times New Roman" w:hAnsi="Times New Roman" w:cs="Times New Roman"/>
          <w:sz w:val="28"/>
          <w:szCs w:val="28"/>
          <w:lang w:val="ru-RU"/>
        </w:rPr>
        <w:t xml:space="preserve"> Анна, Никитина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настасия,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Синтенкова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  <w:r w:rsidRPr="007877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1175" w:rsidRPr="00A71175" w:rsidRDefault="00A71175" w:rsidP="00A71175">
      <w:pPr>
        <w:ind w:left="142" w:right="-427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1175">
        <w:rPr>
          <w:rFonts w:ascii="Times New Roman" w:hAnsi="Times New Roman" w:cs="Times New Roman"/>
          <w:sz w:val="28"/>
          <w:szCs w:val="28"/>
          <w:lang w:val="ru-RU"/>
        </w:rPr>
        <w:t xml:space="preserve">Кроме обязательных экзаменов по русскому языку и математике, выпускниками были выбраны для сдачи предметы:  химия, биология, обществознание и география. </w:t>
      </w:r>
    </w:p>
    <w:p w:rsidR="00A71175" w:rsidRPr="00CB6B4C" w:rsidRDefault="00A71175" w:rsidP="00A71175">
      <w:pPr>
        <w:ind w:left="-709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B6B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Анализ экзаменационной работы по математике.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2494"/>
      </w:tblGrid>
      <w:tr w:rsidR="00A71175" w:rsidRPr="00877635" w:rsidTr="000E5D52">
        <w:tc>
          <w:tcPr>
            <w:tcW w:w="4219" w:type="dxa"/>
          </w:tcPr>
          <w:p w:rsidR="00A71175" w:rsidRPr="00A7117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сдававших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25(</w:t>
            </w:r>
            <w:proofErr w:type="spellStart"/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Зуйков</w:t>
            </w:r>
            <w:proofErr w:type="spellEnd"/>
            <w:r w:rsidRPr="00877635">
              <w:rPr>
                <w:rFonts w:ascii="Times New Roman" w:hAnsi="Times New Roman" w:cs="Times New Roman"/>
                <w:sz w:val="24"/>
                <w:szCs w:val="24"/>
              </w:rPr>
              <w:t xml:space="preserve"> С.- ГВЭ)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A7117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7117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% от общего кол-ва выпускников</w:t>
            </w:r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proofErr w:type="spellStart"/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  <w:proofErr w:type="spellEnd"/>
            <w:r w:rsidRPr="00877635">
              <w:rPr>
                <w:rFonts w:ascii="Times New Roman" w:hAnsi="Times New Roman" w:cs="Times New Roman"/>
                <w:sz w:val="24"/>
                <w:szCs w:val="24"/>
              </w:rPr>
              <w:t xml:space="preserve"> Н.)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proofErr w:type="spellStart"/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  <w:proofErr w:type="spellEnd"/>
            <w:r w:rsidRPr="00877635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минимального</w:t>
            </w:r>
            <w:proofErr w:type="spellEnd"/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,%</w:t>
            </w:r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71175" w:rsidRPr="00877635" w:rsidTr="000E5D52">
        <w:tc>
          <w:tcPr>
            <w:tcW w:w="4219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  <w:proofErr w:type="spellEnd"/>
            <w:r w:rsidRPr="0087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494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A71175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proofErr w:type="spellEnd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>экзамена</w:t>
      </w:r>
      <w:proofErr w:type="spellEnd"/>
    </w:p>
    <w:p w:rsidR="00A71175" w:rsidRPr="00877635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1175" w:rsidRPr="00877635" w:rsidTr="000E5D52"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</w:tr>
      <w:tr w:rsidR="00A71175" w:rsidRPr="00877635" w:rsidTr="000E5D52"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1175" w:rsidRPr="00877635" w:rsidTr="000E5D52"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71175" w:rsidRPr="00877635" w:rsidTr="000E5D52"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71175" w:rsidRPr="00877635" w:rsidTr="000E5D52"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70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71175" w:rsidRPr="00877635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>Качество</w:t>
      </w:r>
      <w:proofErr w:type="spellEnd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>знаний</w:t>
      </w:r>
      <w:proofErr w:type="spellEnd"/>
      <w:r w:rsidRPr="008776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1175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877635">
        <w:rPr>
          <w:rFonts w:ascii="Times New Roman" w:hAnsi="Times New Roman" w:cs="Times New Roman"/>
          <w:sz w:val="24"/>
          <w:szCs w:val="24"/>
          <w:u w:val="single"/>
        </w:rPr>
        <w:t xml:space="preserve">9 А–46%; 9 Б –56%; </w:t>
      </w:r>
      <w:proofErr w:type="spellStart"/>
      <w:r w:rsidRPr="00877635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877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77635">
        <w:rPr>
          <w:rFonts w:ascii="Times New Roman" w:hAnsi="Times New Roman" w:cs="Times New Roman"/>
          <w:sz w:val="24"/>
          <w:szCs w:val="24"/>
          <w:u w:val="single"/>
        </w:rPr>
        <w:t>школе</w:t>
      </w:r>
      <w:proofErr w:type="spellEnd"/>
      <w:r w:rsidRPr="00877635">
        <w:rPr>
          <w:rFonts w:ascii="Times New Roman" w:hAnsi="Times New Roman" w:cs="Times New Roman"/>
          <w:sz w:val="24"/>
          <w:szCs w:val="24"/>
          <w:u w:val="single"/>
        </w:rPr>
        <w:t xml:space="preserve"> –51%.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52"/>
        <w:gridCol w:w="2516"/>
        <w:gridCol w:w="2671"/>
      </w:tblGrid>
      <w:tr w:rsidR="00A71175" w:rsidRPr="00877635" w:rsidTr="000E5D52">
        <w:tc>
          <w:tcPr>
            <w:tcW w:w="29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Свои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годовые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552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51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</w:tr>
      <w:tr w:rsidR="00A71175" w:rsidRPr="00877635" w:rsidTr="000E5D52">
        <w:tc>
          <w:tcPr>
            <w:tcW w:w="29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71175" w:rsidRPr="00877635" w:rsidTr="000E5D52">
        <w:tc>
          <w:tcPr>
            <w:tcW w:w="29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Выше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1175" w:rsidRPr="00877635" w:rsidTr="000E5D52">
        <w:tc>
          <w:tcPr>
            <w:tcW w:w="2943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Ниже</w:t>
            </w:r>
            <w:proofErr w:type="spellEnd"/>
            <w:r w:rsidRPr="008776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A71175" w:rsidRPr="00877635" w:rsidRDefault="00A71175" w:rsidP="000E5D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71175" w:rsidRDefault="00A71175" w:rsidP="00A71175">
      <w:pPr>
        <w:ind w:left="-709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</w:t>
      </w:r>
      <w:r w:rsidRPr="00A120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нализ экзаменационной работы по русскому языку  ОГЭ 9 класс.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2494"/>
      </w:tblGrid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75" w:rsidRPr="00A71175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сдававших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71175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711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% от общего кол-ва 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Минимальный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Ниже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минимального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тестовой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 (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89%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3(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 15.1, 15.2, 15.3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практической</w:t>
            </w:r>
            <w:proofErr w:type="spellEnd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86,5%</w:t>
            </w:r>
          </w:p>
        </w:tc>
      </w:tr>
      <w:tr w:rsidR="00A71175" w:rsidRPr="00A120E7" w:rsidTr="000E5D5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175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proofErr w:type="spellEnd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>экзамена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1175" w:rsidRPr="00A120E7" w:rsidTr="000E5D5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A71175" w:rsidRPr="00A120E7" w:rsidTr="000E5D5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71175" w:rsidRPr="00A120E7" w:rsidTr="000E5D5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71175" w:rsidRPr="00A120E7" w:rsidTr="000E5D5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175" w:rsidRPr="00A120E7" w:rsidTr="000E5D5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71175" w:rsidRPr="00A120E7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>Качество</w:t>
      </w:r>
      <w:proofErr w:type="spellEnd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>знаний</w:t>
      </w:r>
      <w:proofErr w:type="spellEnd"/>
      <w:r w:rsidRPr="00A120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1175" w:rsidRPr="00A120E7" w:rsidRDefault="00A71175" w:rsidP="00A711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0E7">
        <w:rPr>
          <w:rFonts w:ascii="Times New Roman" w:hAnsi="Times New Roman" w:cs="Times New Roman"/>
          <w:sz w:val="24"/>
          <w:szCs w:val="24"/>
          <w:u w:val="single"/>
        </w:rPr>
        <w:t xml:space="preserve">9 А –   96 %;         9 Б </w:t>
      </w:r>
      <w:proofErr w:type="gramStart"/>
      <w:r w:rsidRPr="00A120E7">
        <w:rPr>
          <w:rFonts w:ascii="Times New Roman" w:hAnsi="Times New Roman" w:cs="Times New Roman"/>
          <w:sz w:val="24"/>
          <w:szCs w:val="24"/>
          <w:u w:val="single"/>
        </w:rPr>
        <w:t>–  100</w:t>
      </w:r>
      <w:proofErr w:type="gramEnd"/>
      <w:r w:rsidRPr="00A120E7">
        <w:rPr>
          <w:rFonts w:ascii="Times New Roman" w:hAnsi="Times New Roman" w:cs="Times New Roman"/>
          <w:sz w:val="24"/>
          <w:szCs w:val="24"/>
          <w:u w:val="single"/>
        </w:rPr>
        <w:t xml:space="preserve"> %;                              </w:t>
      </w:r>
      <w:proofErr w:type="spellStart"/>
      <w:r w:rsidRPr="00A120E7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A12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120E7">
        <w:rPr>
          <w:rFonts w:ascii="Times New Roman" w:hAnsi="Times New Roman" w:cs="Times New Roman"/>
          <w:sz w:val="24"/>
          <w:szCs w:val="24"/>
          <w:u w:val="single"/>
        </w:rPr>
        <w:t>школе</w:t>
      </w:r>
      <w:proofErr w:type="spellEnd"/>
      <w:r w:rsidRPr="00A120E7">
        <w:rPr>
          <w:rFonts w:ascii="Times New Roman" w:hAnsi="Times New Roman" w:cs="Times New Roman"/>
          <w:sz w:val="24"/>
          <w:szCs w:val="24"/>
          <w:u w:val="single"/>
        </w:rPr>
        <w:t xml:space="preserve"> –  98  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52"/>
        <w:gridCol w:w="2516"/>
        <w:gridCol w:w="2671"/>
      </w:tblGrid>
      <w:tr w:rsidR="00A71175" w:rsidRPr="00A120E7" w:rsidTr="000E5D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годовые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A71175" w:rsidRPr="00A120E7" w:rsidTr="000E5D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71175" w:rsidRPr="00A120E7" w:rsidTr="000E5D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71175" w:rsidRPr="00A120E7" w:rsidTr="000E5D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Ниже</w:t>
            </w:r>
            <w:proofErr w:type="spellEnd"/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5" w:rsidRPr="00A120E7" w:rsidRDefault="00A71175" w:rsidP="000E5D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175" w:rsidRPr="004E0947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947">
        <w:rPr>
          <w:rFonts w:ascii="Times New Roman" w:hAnsi="Times New Roman" w:cs="Times New Roman"/>
          <w:sz w:val="28"/>
          <w:szCs w:val="28"/>
          <w:lang w:val="ru-RU"/>
        </w:rPr>
        <w:t>Все обучающиеся одиннадцатых классов (28 человек) окончили школу с получением аттестата среднего общего образования.</w:t>
      </w:r>
    </w:p>
    <w:p w:rsidR="00A71175" w:rsidRPr="005F55A1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5A1">
        <w:rPr>
          <w:rFonts w:ascii="Times New Roman" w:hAnsi="Times New Roman" w:cs="Times New Roman"/>
          <w:sz w:val="28"/>
          <w:szCs w:val="28"/>
          <w:lang w:val="ru-RU"/>
        </w:rPr>
        <w:t xml:space="preserve">Медалью «За особые успехи в учении» награждены  5 выпускников 11 класса: </w:t>
      </w:r>
      <w:proofErr w:type="spellStart"/>
      <w:r w:rsidRPr="005F55A1">
        <w:rPr>
          <w:rFonts w:ascii="Times New Roman" w:hAnsi="Times New Roman" w:cs="Times New Roman"/>
          <w:sz w:val="28"/>
          <w:szCs w:val="28"/>
          <w:lang w:val="ru-RU"/>
        </w:rPr>
        <w:t>Байкова</w:t>
      </w:r>
      <w:proofErr w:type="spellEnd"/>
      <w:r w:rsidRPr="005F55A1">
        <w:rPr>
          <w:rFonts w:ascii="Times New Roman" w:hAnsi="Times New Roman" w:cs="Times New Roman"/>
          <w:sz w:val="28"/>
          <w:szCs w:val="28"/>
          <w:lang w:val="ru-RU"/>
        </w:rPr>
        <w:t xml:space="preserve"> Дарья, Митякова Ирина, Потапова Анна, Савина Юлия, Юдина Ксения. Двое  выпускников награждены медалью Губернатора Рязанской области - это Митякова Ирина, которая получила максимальный балл в городе по  истории – 98, и Юдина Ксения.</w:t>
      </w:r>
    </w:p>
    <w:p w:rsidR="00A71175" w:rsidRPr="005F55A1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5A1"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Русский язык и математику сдавали все выпускники. По выбору одиннадцатиклассники сдавали ЕГЭ по истории, обществознанию, физике, химии, биологии, информатике, географии.</w:t>
      </w:r>
    </w:p>
    <w:p w:rsidR="00A71175" w:rsidRPr="005F55A1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5A1">
        <w:rPr>
          <w:rFonts w:ascii="Times New Roman" w:hAnsi="Times New Roman" w:cs="Times New Roman"/>
          <w:sz w:val="28"/>
          <w:szCs w:val="28"/>
          <w:lang w:val="ru-RU"/>
        </w:rPr>
        <w:t>Все ученики преодолели так называемый минимальный порог и получили аттестаты о среднем общем образовании.</w:t>
      </w:r>
    </w:p>
    <w:p w:rsidR="00A71175" w:rsidRPr="009740FF" w:rsidRDefault="00A71175" w:rsidP="00A71175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CB6B4C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успешной сдаче единого государственного экзамена 27 выпускников из  28 (96 %) поступили в престижные высшие учебные заведения.  </w:t>
      </w:r>
      <w:proofErr w:type="gramStart"/>
      <w:r w:rsidRPr="00CB6B4C">
        <w:rPr>
          <w:rFonts w:ascii="Times New Roman" w:hAnsi="Times New Roman" w:cs="Times New Roman"/>
          <w:sz w:val="28"/>
          <w:szCs w:val="28"/>
          <w:lang w:val="ru-RU"/>
        </w:rPr>
        <w:t xml:space="preserve">Среди них </w:t>
      </w:r>
      <w:r w:rsidRPr="00A71175">
        <w:rPr>
          <w:rFonts w:ascii="Times New Roman" w:hAnsi="Times New Roman" w:cs="Times New Roman"/>
          <w:sz w:val="28"/>
          <w:szCs w:val="28"/>
          <w:lang w:val="ru-RU"/>
        </w:rPr>
        <w:t>Московский государственный университет им. М.В. Ломоносова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 (Потапова Анна, Митякова Ирина), </w:t>
      </w:r>
      <w:r w:rsidRPr="00A71175">
        <w:rPr>
          <w:rFonts w:ascii="Times New Roman" w:hAnsi="Times New Roman" w:cs="Times New Roman"/>
          <w:sz w:val="28"/>
          <w:szCs w:val="28"/>
          <w:lang w:val="ru-RU"/>
        </w:rPr>
        <w:t>Российский университет дружбы народов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71175">
        <w:rPr>
          <w:rFonts w:ascii="Times New Roman" w:hAnsi="Times New Roman" w:cs="Times New Roman"/>
          <w:sz w:val="28"/>
          <w:szCs w:val="28"/>
          <w:lang w:val="ru-RU"/>
        </w:rPr>
        <w:t>Центральный аэрогидродинамический институт имени профессора Н. Е. Жуковского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71175">
        <w:rPr>
          <w:rFonts w:ascii="Times New Roman" w:hAnsi="Times New Roman" w:cs="Times New Roman"/>
          <w:sz w:val="28"/>
          <w:szCs w:val="28"/>
          <w:lang w:val="ru-RU"/>
        </w:rPr>
        <w:t>Московский государственный текстильный университет имени А. Н. Косыгина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71175">
        <w:rPr>
          <w:rFonts w:ascii="Times New Roman" w:hAnsi="Times New Roman" w:cs="Times New Roman"/>
          <w:sz w:val="28"/>
          <w:szCs w:val="28"/>
          <w:lang w:val="ru-RU"/>
        </w:rPr>
        <w:t>Московсий</w:t>
      </w:r>
      <w:proofErr w:type="spellEnd"/>
      <w:r w:rsidRPr="00A7117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педагогический университет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71175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аграрный университет им. </w:t>
      </w:r>
      <w:proofErr w:type="spellStart"/>
      <w:r w:rsidRPr="00DA4997">
        <w:rPr>
          <w:rFonts w:ascii="Times New Roman" w:hAnsi="Times New Roman" w:cs="Times New Roman"/>
          <w:sz w:val="28"/>
          <w:szCs w:val="28"/>
          <w:lang w:val="ru-RU"/>
        </w:rPr>
        <w:t>К.А.Тимирязева</w:t>
      </w:r>
      <w:proofErr w:type="spellEnd"/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A4997">
        <w:rPr>
          <w:rFonts w:ascii="Times New Roman" w:hAnsi="Times New Roman" w:cs="Times New Roman"/>
          <w:sz w:val="28"/>
          <w:szCs w:val="28"/>
          <w:lang w:val="ru-RU"/>
        </w:rPr>
        <w:t>Государственный социально - гуманитарный университет г. Коломна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A4997">
        <w:rPr>
          <w:rFonts w:ascii="Times New Roman" w:hAnsi="Times New Roman" w:cs="Times New Roman"/>
          <w:sz w:val="28"/>
          <w:szCs w:val="28"/>
          <w:lang w:val="ru-RU"/>
        </w:rPr>
        <w:t>Московский государственный университет леса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A4997">
        <w:rPr>
          <w:rFonts w:ascii="Times New Roman" w:hAnsi="Times New Roman" w:cs="Times New Roman"/>
          <w:sz w:val="28"/>
          <w:szCs w:val="28"/>
          <w:lang w:val="ru-RU"/>
        </w:rPr>
        <w:t>Ивановская государственная медицинская академия</w:t>
      </w:r>
      <w:r w:rsidRPr="00974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A4997">
        <w:rPr>
          <w:rFonts w:ascii="Times New Roman" w:hAnsi="Times New Roman" w:cs="Times New Roman"/>
          <w:sz w:val="28"/>
          <w:szCs w:val="28"/>
          <w:lang w:val="ru-RU"/>
        </w:rPr>
        <w:t>Рязанский Государственный</w:t>
      </w:r>
      <w:proofErr w:type="gramEnd"/>
      <w:r w:rsidRPr="00DA4997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медицинский Университет 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997">
        <w:rPr>
          <w:rFonts w:ascii="Times New Roman" w:hAnsi="Times New Roman" w:cs="Times New Roman"/>
          <w:sz w:val="28"/>
          <w:szCs w:val="28"/>
          <w:lang w:val="ru-RU"/>
        </w:rPr>
        <w:t>акад.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997">
        <w:rPr>
          <w:rFonts w:ascii="Times New Roman" w:hAnsi="Times New Roman" w:cs="Times New Roman"/>
          <w:sz w:val="28"/>
          <w:szCs w:val="28"/>
          <w:lang w:val="ru-RU"/>
        </w:rPr>
        <w:t>Павлова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другие.</w:t>
      </w:r>
      <w:r w:rsidRPr="009740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:rsidR="00A71175" w:rsidRPr="00466DBE" w:rsidRDefault="00A71175" w:rsidP="00A71175">
      <w:pPr>
        <w:spacing w:after="0" w:line="36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D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максимальных баллов по школе выглядит следующим образом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235"/>
        <w:gridCol w:w="3118"/>
        <w:gridCol w:w="3402"/>
        <w:gridCol w:w="1418"/>
      </w:tblGrid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-995" w:firstLine="9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Рогозин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Кирюхина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</w:t>
            </w:r>
            <w:proofErr w:type="spellEnd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Митякова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Кирюхина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Пошлов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Ерко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Митякова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Феофанова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Старченков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Митякова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Феофанова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71175" w:rsidRPr="00466DBE" w:rsidTr="000E5D52">
        <w:tc>
          <w:tcPr>
            <w:tcW w:w="2235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</w:p>
          <w:p w:rsidR="00A71175" w:rsidRPr="00466DBE" w:rsidRDefault="00A71175" w:rsidP="000E5D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175" w:rsidRPr="00466DBE" w:rsidRDefault="00A71175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402" w:type="dxa"/>
          </w:tcPr>
          <w:p w:rsidR="00A71175" w:rsidRPr="00466DBE" w:rsidRDefault="00A71175" w:rsidP="000E5D52">
            <w:pPr>
              <w:ind w:left="17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A71175" w:rsidRPr="00466DBE" w:rsidRDefault="00A71175" w:rsidP="000E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A71175" w:rsidRDefault="00A71175" w:rsidP="00A71175">
      <w:pPr>
        <w:spacing w:after="0" w:line="36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D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Качество знаний по шкале перевода на пятибалльную систему выше, чем по итогам года  по сдаваемым предметам.</w:t>
      </w:r>
    </w:p>
    <w:tbl>
      <w:tblPr>
        <w:tblStyle w:val="a9"/>
        <w:tblW w:w="11057" w:type="dxa"/>
        <w:tblInd w:w="-34" w:type="dxa"/>
        <w:tblLook w:val="04A0" w:firstRow="1" w:lastRow="0" w:firstColumn="1" w:lastColumn="0" w:noHBand="0" w:noVBand="1"/>
      </w:tblPr>
      <w:tblGrid>
        <w:gridCol w:w="2552"/>
        <w:gridCol w:w="1454"/>
        <w:gridCol w:w="1634"/>
        <w:gridCol w:w="2015"/>
        <w:gridCol w:w="1843"/>
        <w:gridCol w:w="1559"/>
      </w:tblGrid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  <w:proofErr w:type="spellEnd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  <w:proofErr w:type="spellEnd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</w:t>
            </w:r>
            <w:proofErr w:type="spellEnd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7 (25%)</w:t>
            </w: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58-71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16 (57%)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23(82%)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6 (27%)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47-64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4 (18%)</w:t>
            </w: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10(45%)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3 (18%)</w:t>
            </w: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55-66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8 (47%)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11(65%)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2(67%)</w:t>
            </w: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2(67%)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51-66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55-71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7(78%)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7(78%)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53-67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4 (57%)</w:t>
            </w: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4 (57%)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1(11%)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50-67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6(67%)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7(78%)</w:t>
            </w:r>
          </w:p>
        </w:tc>
      </w:tr>
      <w:tr w:rsidR="00A71175" w:rsidRPr="00466DBE" w:rsidTr="000E5D52">
        <w:tc>
          <w:tcPr>
            <w:tcW w:w="2552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5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66DBE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sz w:val="24"/>
                <w:szCs w:val="24"/>
              </w:rPr>
              <w:t>57-72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2(100%)</w:t>
            </w:r>
          </w:p>
        </w:tc>
        <w:tc>
          <w:tcPr>
            <w:tcW w:w="1559" w:type="dxa"/>
          </w:tcPr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BE">
              <w:rPr>
                <w:rFonts w:ascii="Times New Roman" w:hAnsi="Times New Roman" w:cs="Times New Roman"/>
                <w:b/>
                <w:sz w:val="24"/>
                <w:szCs w:val="24"/>
              </w:rPr>
              <w:t>2(100%)</w:t>
            </w:r>
          </w:p>
          <w:p w:rsidR="00A71175" w:rsidRPr="00466DBE" w:rsidRDefault="00A71175" w:rsidP="000E5D52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5FA3" w:rsidRPr="00A64545" w:rsidRDefault="00A64545" w:rsidP="00A645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5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победителей и призеров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олимпиад</w:t>
      </w:r>
      <w:r w:rsidR="005306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2015-2016</w:t>
      </w:r>
      <w:r w:rsidRPr="00A645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4545">
        <w:rPr>
          <w:rFonts w:ascii="Times New Roman" w:hAnsi="Times New Roman" w:cs="Times New Roman"/>
          <w:b/>
          <w:sz w:val="28"/>
          <w:szCs w:val="28"/>
          <w:lang w:val="ru-RU"/>
        </w:rPr>
        <w:t>уч.г</w:t>
      </w:r>
      <w:proofErr w:type="spellEnd"/>
      <w:r w:rsidRPr="00A645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E15B0F">
        <w:rPr>
          <w:rFonts w:ascii="Times New Roman" w:eastAsia="Calibri" w:hAnsi="Times New Roman" w:cs="Times New Roman"/>
          <w:sz w:val="28"/>
          <w:szCs w:val="28"/>
          <w:lang w:val="ru-RU"/>
        </w:rPr>
        <w:t>Одним из направлений работы педагогического коллектива была работа в рамках реализации программы «Одаренные дети»,</w:t>
      </w:r>
      <w:r w:rsidRPr="00E15B0F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основной целью которой является </w:t>
      </w:r>
      <w:r w:rsidRPr="00E15B0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создание системы работы с одаренными детьми, составление индивидуализированных программ, обеспечение  психолого-</w:t>
      </w:r>
      <w:r w:rsidRPr="00E15B0F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ru-RU"/>
        </w:rPr>
        <w:t xml:space="preserve">педагогического сопровождения детей, обладающих признаками одарённости, </w:t>
      </w:r>
      <w:r w:rsidRPr="00E15B0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создание оптимальных условий для развития ученика, способного к самоопределению и самореализации</w:t>
      </w:r>
      <w:r w:rsidRPr="00E15B0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</w:t>
      </w:r>
    </w:p>
    <w:p w:rsidR="00E15B0F" w:rsidRPr="003A182E" w:rsidRDefault="00E15B0F" w:rsidP="00E15B0F">
      <w:pPr>
        <w:pStyle w:val="c0"/>
        <w:spacing w:before="0" w:beforeAutospacing="0" w:after="0" w:afterAutospacing="0"/>
        <w:ind w:left="142" w:firstLine="425"/>
        <w:contextualSpacing/>
        <w:jc w:val="both"/>
        <w:rPr>
          <w:rStyle w:val="c1"/>
          <w:sz w:val="28"/>
          <w:szCs w:val="28"/>
        </w:rPr>
      </w:pPr>
      <w:r w:rsidRPr="003A182E">
        <w:rPr>
          <w:rStyle w:val="c1"/>
          <w:sz w:val="28"/>
          <w:szCs w:val="28"/>
        </w:rPr>
        <w:t>В рамках реал</w:t>
      </w:r>
      <w:r>
        <w:rPr>
          <w:rStyle w:val="c1"/>
          <w:sz w:val="28"/>
          <w:szCs w:val="28"/>
        </w:rPr>
        <w:t>изации программы в школе более 6</w:t>
      </w:r>
      <w:r w:rsidRPr="003A182E">
        <w:rPr>
          <w:rStyle w:val="c1"/>
          <w:sz w:val="28"/>
          <w:szCs w:val="28"/>
        </w:rPr>
        <w:t xml:space="preserve"> лет действует научное общество учащихся (НОУ) «Олимп». Работа данного общества осуществляется посредством введения в учебный план </w:t>
      </w:r>
      <w:proofErr w:type="spellStart"/>
      <w:r w:rsidR="00F326A3">
        <w:rPr>
          <w:rStyle w:val="c1"/>
          <w:sz w:val="28"/>
          <w:szCs w:val="28"/>
        </w:rPr>
        <w:t>факультивных</w:t>
      </w:r>
      <w:proofErr w:type="spellEnd"/>
      <w:r w:rsidRPr="003A182E">
        <w:rPr>
          <w:rStyle w:val="c1"/>
          <w:sz w:val="28"/>
          <w:szCs w:val="28"/>
        </w:rPr>
        <w:t xml:space="preserve"> курсов, объединений дополнительного образования, которые действуют не только в школе, но и на базе УДО, внеурочной занятости учащихся. 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В школьном этапе Всероссийской олимпиады школьников приняли участие  303 человека, из них победителей  и  призеров – 96 человек.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В муниципальном этапе Всероссийской олимпиады школьников учащиеся 9-11 классов заняли 39 призовых места из них победителей – 10 учащихся.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37" w:type="pct"/>
        <w:tblLook w:val="04A0" w:firstRow="1" w:lastRow="0" w:firstColumn="1" w:lastColumn="0" w:noHBand="0" w:noVBand="1"/>
      </w:tblPr>
      <w:tblGrid>
        <w:gridCol w:w="2137"/>
        <w:gridCol w:w="2137"/>
        <w:gridCol w:w="3440"/>
        <w:gridCol w:w="2833"/>
      </w:tblGrid>
      <w:tr w:rsidR="00E15B0F" w:rsidRPr="00BD4EFD" w:rsidTr="00250CF3">
        <w:trPr>
          <w:trHeight w:val="655"/>
        </w:trPr>
        <w:tc>
          <w:tcPr>
            <w:tcW w:w="1013" w:type="pct"/>
          </w:tcPr>
          <w:p w:rsidR="00E15B0F" w:rsidRPr="00A549F3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proofErr w:type="spellEnd"/>
          </w:p>
        </w:tc>
        <w:tc>
          <w:tcPr>
            <w:tcW w:w="1013" w:type="pc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31" w:type="pct"/>
          </w:tcPr>
          <w:p w:rsidR="00E15B0F" w:rsidRPr="007757BA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E15B0F" w:rsidRPr="00BD4EFD" w:rsidTr="00250CF3">
        <w:tc>
          <w:tcPr>
            <w:tcW w:w="1013" w:type="pct"/>
            <w:vMerge w:val="restar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</w:p>
        </w:tc>
        <w:tc>
          <w:tcPr>
            <w:tcW w:w="1013" w:type="pct"/>
            <w:vMerge w:val="restar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E15B0F" w:rsidRPr="00BD4EFD" w:rsidTr="00250CF3">
        <w:tc>
          <w:tcPr>
            <w:tcW w:w="1013" w:type="pct"/>
            <w:vMerge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E15B0F" w:rsidRPr="00BD4EFD" w:rsidTr="00250CF3">
        <w:tc>
          <w:tcPr>
            <w:tcW w:w="1013" w:type="pct"/>
            <w:vMerge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E15B0F" w:rsidRPr="00BD4EFD" w:rsidTr="00250CF3">
        <w:tc>
          <w:tcPr>
            <w:tcW w:w="1013" w:type="pct"/>
            <w:vMerge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E15B0F" w:rsidRPr="00BD4EFD" w:rsidTr="00250CF3">
        <w:tc>
          <w:tcPr>
            <w:tcW w:w="101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proofErr w:type="spellEnd"/>
          </w:p>
        </w:tc>
        <w:tc>
          <w:tcPr>
            <w:tcW w:w="1013" w:type="pc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E15B0F" w:rsidRPr="00BD4EFD" w:rsidTr="00250CF3">
        <w:tc>
          <w:tcPr>
            <w:tcW w:w="1013" w:type="pct"/>
          </w:tcPr>
          <w:p w:rsidR="00E15B0F" w:rsidRPr="00A549F3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1013" w:type="pc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</w:tr>
      <w:tr w:rsidR="00E15B0F" w:rsidRPr="00BD4EFD" w:rsidTr="00250CF3">
        <w:tc>
          <w:tcPr>
            <w:tcW w:w="1013" w:type="pct"/>
          </w:tcPr>
          <w:p w:rsidR="00E15B0F" w:rsidRPr="00A549F3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1013" w:type="pc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E15B0F" w:rsidRPr="00BD4EFD" w:rsidTr="00250CF3">
        <w:tc>
          <w:tcPr>
            <w:tcW w:w="101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proofErr w:type="spellEnd"/>
          </w:p>
        </w:tc>
        <w:tc>
          <w:tcPr>
            <w:tcW w:w="1013" w:type="pc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Ф.</w:t>
            </w:r>
          </w:p>
        </w:tc>
      </w:tr>
      <w:tr w:rsidR="00E15B0F" w:rsidRPr="00BD4EFD" w:rsidTr="00250CF3">
        <w:tc>
          <w:tcPr>
            <w:tcW w:w="101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1013" w:type="pct"/>
          </w:tcPr>
          <w:p w:rsidR="00E15B0F" w:rsidRPr="00881D77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D7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31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343" w:type="pct"/>
          </w:tcPr>
          <w:p w:rsidR="00E15B0F" w:rsidRDefault="00E15B0F" w:rsidP="0025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</w:tbl>
    <w:p w:rsidR="00E15B0F" w:rsidRPr="003A182E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 xml:space="preserve">Наибольшее число призовых мест в муниципальном этапе Всероссийской олимпиады школьников заняла учащаяся 11А класса Потапова Анна – победитель олимпиад по праву, экономике, обществознанию, МХК. 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Виноградова Анастасия, учащаяся 11А класса, стала призером регионального этапа Всероссийской олимпиады школьников  по физической культуры. Потапова Анна (11А класс) - победителем регионального этапа Всероссийской олимпиады школьников  по праву и призером по истории и обществознанию.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r w:rsidR="00F326A3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E15B0F">
        <w:rPr>
          <w:rFonts w:ascii="Times New Roman" w:hAnsi="Times New Roman" w:cs="Times New Roman"/>
          <w:sz w:val="28"/>
          <w:szCs w:val="28"/>
          <w:lang w:val="ru-RU"/>
        </w:rPr>
        <w:t xml:space="preserve"> этапа Всероссийской олимпиады школьников  Анна стала призером по праву.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Феофанова Н. А., Лапина Г. В., Никитина С. А., Виноградов Н. Н. , Кирюхина Т. А., Соловьева Е. В. подготовили наибольшее количество учащихся, занявших призовые места в школьном и муниципальном этапах Всероссийской олимпиады школьников.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 xml:space="preserve">Учащаяся 8Б класса Ерикина Анастасия стала победителем и обладателем Гран – при </w:t>
      </w:r>
      <w:r w:rsidRPr="001A3430">
        <w:rPr>
          <w:rFonts w:ascii="Times New Roman" w:hAnsi="Times New Roman" w:cs="Times New Roman"/>
          <w:sz w:val="28"/>
          <w:szCs w:val="28"/>
        </w:rPr>
        <w:t>XIX</w:t>
      </w:r>
      <w:r w:rsidRPr="00E15B0F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конкурса – фестиваля патриотической песни «Поклон, тебе, солдат России!». 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Успешно выступает на спортивных соревнованиях различных уровней команда школы по баскетболу: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- Победитель и призер Рождественского турнира по баскетболу.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- Призер Спартакиады школьников города Касимова в рамках «Фестиваля спортивных достижений – 2015».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- Победитель Чемпионата школьной баскетбольной лиги «Кэс – баскет» сезон 2015-2016 гг.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 xml:space="preserve">  - Победитель Первенства Рязанской области по баскетболу (детская лига).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- Победитель финальных областных соревнований по кэс-баскету.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-Победитель областных соревнований по баскетболу в зачет 14 Спартакиады школьников.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5B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Шестой  год активно участвуют ученики школы в дистанционных олимпиадах и конкурсах. 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5B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 Всероссийской дистанционной олимпиаде «Олимпус» приняли участие 290 учеников 4 - 9 классов, из них 83 учащихся награждены дипломами лауреатов, и 4 учащихся стали региональными победителями. 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5B0F">
        <w:rPr>
          <w:rFonts w:ascii="Times New Roman" w:eastAsia="Calibri" w:hAnsi="Times New Roman" w:cs="Times New Roman"/>
          <w:sz w:val="28"/>
          <w:szCs w:val="28"/>
          <w:lang w:val="ru-RU"/>
        </w:rPr>
        <w:t>Во Всероссийской дистанционной олимпиаде Центра поддержки талантливой молодежи г. Барнаул приняли участие 140 человек (1-3 классы), из них 23 учащихся получили дипломы лауреатов, 1 учащаяся 1 класса стала региональным победителем.</w:t>
      </w:r>
    </w:p>
    <w:p w:rsidR="00E15B0F" w:rsidRPr="00E15B0F" w:rsidRDefault="00E15B0F" w:rsidP="00E15B0F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5B0F">
        <w:rPr>
          <w:rFonts w:ascii="Times New Roman" w:eastAsia="Calibri" w:hAnsi="Times New Roman" w:cs="Times New Roman"/>
          <w:sz w:val="28"/>
          <w:szCs w:val="28"/>
          <w:lang w:val="ru-RU"/>
        </w:rPr>
        <w:t>Учащиеся 4 - 8 классов (23 человека) под руководством Маняткиной О.В. успешно выступили в муниципальном этапе всероссийской православной олимпиады по ОПК и олимпиаде «Наследие»  - 19 призовых мест.</w:t>
      </w:r>
    </w:p>
    <w:p w:rsidR="00E15B0F" w:rsidRPr="00E15B0F" w:rsidRDefault="00E15B0F" w:rsidP="00E15B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образом, </w:t>
      </w:r>
      <w:r w:rsidRPr="00E15B0F">
        <w:rPr>
          <w:rFonts w:ascii="Times New Roman" w:hAnsi="Times New Roman" w:cs="Times New Roman"/>
          <w:sz w:val="28"/>
          <w:szCs w:val="28"/>
          <w:lang w:val="ru-RU"/>
        </w:rPr>
        <w:t>количество участников, призеров и победителей за 2015-2016 учебный год составляет:</w:t>
      </w:r>
    </w:p>
    <w:p w:rsidR="00E15B0F" w:rsidRPr="00E15B0F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а) предметных олимпиад:</w:t>
      </w:r>
    </w:p>
    <w:p w:rsidR="00E15B0F" w:rsidRPr="00E15B0F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участники – 414</w:t>
      </w:r>
    </w:p>
    <w:p w:rsidR="00E15B0F" w:rsidRPr="00E15B0F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призеры – 97</w:t>
      </w:r>
    </w:p>
    <w:p w:rsidR="00E15B0F" w:rsidRPr="00E15B0F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lang w:val="ru-RU"/>
        </w:rPr>
        <w:t>победители  - 31</w:t>
      </w:r>
    </w:p>
    <w:p w:rsidR="00E15B0F" w:rsidRPr="00E15B0F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5B0F">
        <w:rPr>
          <w:rFonts w:ascii="Times New Roman" w:hAnsi="Times New Roman" w:cs="Times New Roman"/>
          <w:sz w:val="28"/>
          <w:szCs w:val="28"/>
          <w:u w:val="single"/>
          <w:lang w:val="ru-RU"/>
        </w:rPr>
        <w:t>б) конкурсов разных уровней среди учащихся:</w:t>
      </w:r>
    </w:p>
    <w:p w:rsidR="00E15B0F" w:rsidRPr="00240937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937">
        <w:rPr>
          <w:rFonts w:ascii="Times New Roman" w:hAnsi="Times New Roman" w:cs="Times New Roman"/>
          <w:sz w:val="28"/>
          <w:szCs w:val="28"/>
          <w:lang w:val="ru-RU"/>
        </w:rPr>
        <w:t>участники – 123</w:t>
      </w:r>
    </w:p>
    <w:p w:rsidR="00E15B0F" w:rsidRPr="00240937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937">
        <w:rPr>
          <w:rFonts w:ascii="Times New Roman" w:hAnsi="Times New Roman" w:cs="Times New Roman"/>
          <w:sz w:val="28"/>
          <w:szCs w:val="28"/>
          <w:lang w:val="ru-RU"/>
        </w:rPr>
        <w:t>призеры – 62</w:t>
      </w:r>
    </w:p>
    <w:p w:rsidR="00E15B0F" w:rsidRPr="00240937" w:rsidRDefault="00E15B0F" w:rsidP="00E15B0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937">
        <w:rPr>
          <w:rFonts w:ascii="Times New Roman" w:hAnsi="Times New Roman" w:cs="Times New Roman"/>
          <w:sz w:val="28"/>
          <w:szCs w:val="28"/>
          <w:lang w:val="ru-RU"/>
        </w:rPr>
        <w:t>победители – 43</w:t>
      </w:r>
    </w:p>
    <w:p w:rsidR="00246A5B" w:rsidRPr="003F5D1D" w:rsidRDefault="00DE48F5" w:rsidP="003F5D1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5D1D">
        <w:rPr>
          <w:rFonts w:ascii="Times New Roman" w:hAnsi="Times New Roman" w:cs="Times New Roman"/>
          <w:b/>
          <w:sz w:val="28"/>
          <w:szCs w:val="28"/>
          <w:lang w:val="ru-RU"/>
        </w:rPr>
        <w:t>5. Организация и результаты воспитательного процесса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Воспитательная система в школе обеспечивает единство эстетического, духовно-нравственного, гражданско-правового и патриотического воспитания.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воспитательная работа строилась в ходе реализации следующих программ и проектов: 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«Ты и закон» (создание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подготовка учащихся к ответственной, осмысленной жизни и деятельности в демократическом правовом государстве, гражданском обществе);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«Подросток и семья» (работа по сплочению школы и семьи);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«Социальная адаптация педагогически запущенных учащихся» (работа с детьми «группы риска», «трудными детьми»);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«Вектор жизни» (профилактика употребления ПАВ);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«Жестокости – Нет!» (профилактика жестокого обращения с детьми);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«Диалог поколений» (патриотическое воспитание);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«Досуг» (организация досуга учащихся, деятельности учеников в дни каникул);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«Самоуправление» (организация работы ученического самоуправления);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«Одарённые дети» (развитие личности школьника с повышенными возможностями);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«Дорогами добра и милосердия» (духовно-нравственное воспитание);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«Почта доверия» (оказание консультативной помощи участникам образовательного процесса).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велась работа по предупреждению и профилактике безнадзорности и правонарушений, по выполнению закона РФ «Об образовании». Данная работа велась как с учащимися, стоящими на разных видах учёта, так и с другими учащимися в целях профилактики. В начале года составлен банк данных по неблагополучным семьям и учащимся «группы риска», все они были взяты на </w:t>
      </w:r>
      <w:proofErr w:type="spellStart"/>
      <w:r w:rsidRPr="00250CF3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контроль. В течение полугодия систематически велась работа с детьми осложненного поведения: постоянное наблюдение и своевременная помощь, еженедельная работа с детьми, состоящими на учете в ПДН ОВД, КДН и ЗП. </w:t>
      </w:r>
    </w:p>
    <w:p w:rsidR="00B63232" w:rsidRDefault="00250CF3" w:rsidP="007157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632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17 мая 2016 года на базе школы состоялся круглый стол с родителями детей «группы риска» на тему «Психологическая и физическая безопасность: что важнее?», целью которого было информирование присутствующих об актуальности выбранной темы, о создании для детей условий психологического комфорта, что, в свою очередь, определяется в осознании ребенком социального статуса, чувства собственного достоинства и эмоциональном принятии себя как личности. </w:t>
      </w:r>
      <w:proofErr w:type="gramEnd"/>
    </w:p>
    <w:p w:rsidR="00250CF3" w:rsidRPr="00250CF3" w:rsidRDefault="00B63232" w:rsidP="007157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157D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 феврале 2016 года </w:t>
      </w:r>
      <w:r w:rsidR="007157D4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</w:t>
      </w:r>
      <w:r w:rsidR="007157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конференция отцов на тему: «Роль отца в воспитании детей». </w:t>
      </w:r>
      <w:r w:rsidR="007157D4">
        <w:rPr>
          <w:rFonts w:ascii="Times New Roman" w:hAnsi="Times New Roman" w:cs="Times New Roman"/>
          <w:sz w:val="28"/>
          <w:szCs w:val="28"/>
          <w:lang w:val="ru-RU"/>
        </w:rPr>
        <w:t>В данном мероприятии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по теме конференции</w:t>
      </w:r>
      <w:r w:rsidR="007157D4">
        <w:rPr>
          <w:rFonts w:ascii="Times New Roman" w:hAnsi="Times New Roman" w:cs="Times New Roman"/>
          <w:sz w:val="28"/>
          <w:szCs w:val="28"/>
          <w:lang w:val="ru-RU"/>
        </w:rPr>
        <w:t xml:space="preserve"> выступали </w:t>
      </w:r>
      <w:r w:rsidR="007157D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родители учеников школы</w:t>
      </w:r>
      <w:r w:rsidR="00187E8A">
        <w:rPr>
          <w:rFonts w:ascii="Times New Roman" w:hAnsi="Times New Roman" w:cs="Times New Roman"/>
          <w:sz w:val="28"/>
          <w:szCs w:val="28"/>
          <w:lang w:val="ru-RU"/>
        </w:rPr>
        <w:t xml:space="preserve">: Потапов Н. С., </w:t>
      </w:r>
      <w:proofErr w:type="spellStart"/>
      <w:r w:rsidR="00187E8A">
        <w:rPr>
          <w:rFonts w:ascii="Times New Roman" w:hAnsi="Times New Roman" w:cs="Times New Roman"/>
          <w:sz w:val="28"/>
          <w:szCs w:val="28"/>
          <w:lang w:val="ru-RU"/>
        </w:rPr>
        <w:t>Ласуков</w:t>
      </w:r>
      <w:proofErr w:type="spellEnd"/>
      <w:r w:rsidR="00187E8A">
        <w:rPr>
          <w:rFonts w:ascii="Times New Roman" w:hAnsi="Times New Roman" w:cs="Times New Roman"/>
          <w:sz w:val="28"/>
          <w:szCs w:val="28"/>
          <w:lang w:val="ru-RU"/>
        </w:rPr>
        <w:t xml:space="preserve"> Олег Константинович,  Ситников Д. В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. Присутствовали депутат </w:t>
      </w:r>
      <w:proofErr w:type="spellStart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Касимовской</w:t>
      </w:r>
      <w:proofErr w:type="spellEnd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Думы, секретарь местного отделения Всероссийской политической партии «Единая Россия» Семенов Олег Михайлович и Заместитель начальника управления образования городской округ – город </w:t>
      </w:r>
      <w:proofErr w:type="spellStart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Касимов</w:t>
      </w:r>
      <w:proofErr w:type="spellEnd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Инна Леонидовна Чайко. </w:t>
      </w:r>
      <w:r w:rsidR="0080011D">
        <w:rPr>
          <w:rFonts w:ascii="Times New Roman" w:hAnsi="Times New Roman" w:cs="Times New Roman"/>
          <w:sz w:val="28"/>
          <w:szCs w:val="28"/>
          <w:lang w:val="ru-RU"/>
        </w:rPr>
        <w:t xml:space="preserve">На конференции присутствовали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более 100 отцов. </w:t>
      </w:r>
    </w:p>
    <w:p w:rsidR="00D84D85" w:rsidRDefault="00250CF3" w:rsidP="00B63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Одно из ведущих направлений воспитательной работы в школе гражданско-правовое и патриотическое воспитание, цель которого – формирование гражданско-правового и патриотического сознания, развитие чувства сопричастности судьбами Отечества, сохранение и развитие чувства гордости за свою страну. 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8">
        <w:rPr>
          <w:rFonts w:ascii="Times New Roman" w:hAnsi="Times New Roman" w:cs="Times New Roman"/>
          <w:sz w:val="28"/>
          <w:szCs w:val="28"/>
          <w:lang w:val="ru-RU"/>
        </w:rPr>
        <w:t>В апреле – мае  месяце разработан и выполнен план школьных мероприятий, посвящённый празднованию 71-й годовщины Победы в Великой Отече</w:t>
      </w:r>
      <w:r>
        <w:rPr>
          <w:rFonts w:ascii="Times New Roman" w:hAnsi="Times New Roman" w:cs="Times New Roman"/>
          <w:sz w:val="28"/>
          <w:szCs w:val="28"/>
          <w:lang w:val="ru-RU"/>
        </w:rPr>
        <w:t>ственной войне 1941 – 1945 гг.: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операция «Открытка»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 выставка рисунков «Подвиг</w:t>
      </w:r>
      <w:r>
        <w:rPr>
          <w:rFonts w:ascii="Times New Roman" w:hAnsi="Times New Roman" w:cs="Times New Roman"/>
          <w:sz w:val="28"/>
          <w:szCs w:val="28"/>
          <w:lang w:val="ru-RU"/>
        </w:rPr>
        <w:t>у всегда есть место на Земле»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>акция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«Георгиевская ленточка», «Цветы Победителям»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>ой десант «Помощь ветеранам»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>возложение цветов к мемориалу на пл. Победы</w:t>
      </w:r>
      <w:proofErr w:type="gramStart"/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-«Смотр строя и песни»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мужества «В огне войны»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BF6618" w:rsidRP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открытое мероприятие «Урок Памяти» в форме художественно-документальной композиции. </w:t>
      </w:r>
    </w:p>
    <w:p w:rsidR="00BF6618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  - классными руководителями было проведено 7 мастер-классов: «В огне войны», «Герои-</w:t>
      </w:r>
      <w:proofErr w:type="spellStart"/>
      <w:r w:rsidRPr="00BF6618">
        <w:rPr>
          <w:rFonts w:ascii="Times New Roman" w:hAnsi="Times New Roman" w:cs="Times New Roman"/>
          <w:sz w:val="28"/>
          <w:szCs w:val="28"/>
          <w:lang w:val="ru-RU"/>
        </w:rPr>
        <w:t>рязанцы</w:t>
      </w:r>
      <w:proofErr w:type="spellEnd"/>
      <w:r w:rsidRPr="00BF6618">
        <w:rPr>
          <w:rFonts w:ascii="Times New Roman" w:hAnsi="Times New Roman" w:cs="Times New Roman"/>
          <w:sz w:val="28"/>
          <w:szCs w:val="28"/>
          <w:lang w:val="ru-RU"/>
        </w:rPr>
        <w:t xml:space="preserve"> в ВОВ», встречи с известными людьми города, интересные тематические экскурсии.</w:t>
      </w:r>
    </w:p>
    <w:p w:rsidR="00BF6618" w:rsidRPr="00250CF3" w:rsidRDefault="00250CF3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250CF3">
        <w:rPr>
          <w:rFonts w:ascii="Times New Roman" w:hAnsi="Times New Roman" w:cs="Times New Roman"/>
          <w:sz w:val="28"/>
          <w:szCs w:val="28"/>
          <w:lang w:val="ru-RU"/>
        </w:rPr>
        <w:t>В рамках программы «Ты и закон» посредством урочной и внеурочной деятельности были проведены: круглые столы, дисциплинарные линейки, анкетирования, тренинги, диспуты</w:t>
      </w:r>
      <w:r w:rsidR="00BF6618">
        <w:rPr>
          <w:rFonts w:ascii="Times New Roman" w:hAnsi="Times New Roman" w:cs="Times New Roman"/>
          <w:sz w:val="28"/>
          <w:szCs w:val="28"/>
          <w:lang w:val="ru-RU"/>
        </w:rPr>
        <w:t xml:space="preserve">, заседания Совета профилактики, </w:t>
      </w:r>
      <w:r w:rsidR="00BF6618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открытый урок правовых знаний «Конституция – основной закон страны» </w:t>
      </w:r>
      <w:proofErr w:type="gramEnd"/>
    </w:p>
    <w:p w:rsidR="00BF6618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Согласно плану работы проведен цикл мероприятий, посвященных празднованию 55-летия пе</w:t>
      </w:r>
      <w:r w:rsidR="00BF6618">
        <w:rPr>
          <w:rFonts w:ascii="Times New Roman" w:hAnsi="Times New Roman" w:cs="Times New Roman"/>
          <w:sz w:val="28"/>
          <w:szCs w:val="28"/>
          <w:lang w:val="ru-RU"/>
        </w:rPr>
        <w:t>рвого полета человека в космос:</w:t>
      </w:r>
    </w:p>
    <w:p w:rsidR="00BF6618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классные часы </w:t>
      </w:r>
    </w:p>
    <w:p w:rsidR="00BF6618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выставка рисунков </w:t>
      </w:r>
    </w:p>
    <w:p w:rsidR="00BF6618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proofErr w:type="spellStart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касимововедения</w:t>
      </w:r>
      <w:proofErr w:type="spellEnd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посвященный земляку, летчику-космонавту В. Аксенову,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спортивная игра «</w:t>
      </w:r>
      <w:proofErr w:type="gramStart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тернии к звездам», </w:t>
      </w:r>
    </w:p>
    <w:p w:rsidR="00BF6618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конкурс сочинений, посвященный  Дню космонавтики, </w:t>
      </w:r>
    </w:p>
    <w:p w:rsidR="00BF6618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выставка плакатов «Огни Вселенной», </w:t>
      </w:r>
    </w:p>
    <w:p w:rsidR="00BF6618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КВН – викто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рина «Космическое пространство» 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Всего –23 занятия с охватом учащихся 1 – 11 классов (514 человек).         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течение учебного года также в школе проходила работа, направленная на сохранение и укрепление здоровья учащихся.  </w:t>
      </w:r>
    </w:p>
    <w:p w:rsidR="007A7835" w:rsidRDefault="00250CF3" w:rsidP="007A78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       В рамках Дней здоровья проводились «Веселые старты», «Зарядка с чемпионом», в которой были задействованы все учащиеся школы. Проведены декады дорожно-транспортного травматизма. В рамках  работы по пропаганде здорового образа жизни  прошли месячники </w:t>
      </w:r>
      <w:proofErr w:type="spellStart"/>
      <w:r w:rsidRPr="00250CF3">
        <w:rPr>
          <w:rFonts w:ascii="Times New Roman" w:hAnsi="Times New Roman" w:cs="Times New Roman"/>
          <w:sz w:val="28"/>
          <w:szCs w:val="28"/>
          <w:lang w:val="ru-RU"/>
        </w:rPr>
        <w:t>антиникатиновой</w:t>
      </w:r>
      <w:proofErr w:type="spellEnd"/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, антиалкогольной и антинаркотической направленности, в том числе анонимное социально-психологическое тестирование на выявление употребления учащимися ПАВ при </w:t>
      </w:r>
      <w:r w:rsidRPr="00250CF3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взаимодействии со специалистами МБОУ ДО «Доверие», которое показало отсутствие учащихся, употребляющих хоть раз наркотики, что является положительным результатом работы школ</w:t>
      </w:r>
      <w:r w:rsidR="007A7835">
        <w:rPr>
          <w:rFonts w:ascii="Times New Roman" w:hAnsi="Times New Roman" w:cs="Times New Roman"/>
          <w:sz w:val="28"/>
          <w:szCs w:val="28"/>
          <w:lang w:val="ru-RU"/>
        </w:rPr>
        <w:t>ы,  проведены классные часы</w:t>
      </w:r>
      <w:proofErr w:type="gramStart"/>
      <w:r w:rsidR="007A7835"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End"/>
    </w:p>
    <w:p w:rsidR="007A7835" w:rsidRDefault="007A7835" w:rsidP="007A78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«Пристрастия, уносящие жизнь», </w:t>
      </w:r>
    </w:p>
    <w:p w:rsidR="007A7835" w:rsidRDefault="007A7835" w:rsidP="007A78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«Я здоровье берегу – сам себе я помогу», </w:t>
      </w:r>
    </w:p>
    <w:p w:rsidR="007A7835" w:rsidRDefault="007A7835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«Вредить здоровью глупо»? и др.)          </w:t>
      </w:r>
      <w:proofErr w:type="gramEnd"/>
    </w:p>
    <w:p w:rsidR="00250CF3" w:rsidRPr="00250CF3" w:rsidRDefault="007A7835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В целях пропаганды физической культуры и спорта среди детей и молодежи и введения сдачи норм ГТО учащиеся «СШ №3» принимают активное участие в мероприятиях городского уровня по пропаганде физической культуры и спорта среди детей и молодежи.</w:t>
      </w:r>
      <w:r w:rsidR="00317BA4">
        <w:rPr>
          <w:rFonts w:ascii="Times New Roman" w:hAnsi="Times New Roman" w:cs="Times New Roman"/>
          <w:sz w:val="28"/>
          <w:szCs w:val="28"/>
          <w:lang w:val="ru-RU"/>
        </w:rPr>
        <w:t xml:space="preserve"> На золотой значок ГТО сдали нормы 2 человека 11А класса: Виноградова Анастасия и Сергеев Егор, </w:t>
      </w:r>
      <w:proofErr w:type="gramStart"/>
      <w:r w:rsidR="00317BA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17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17BA4">
        <w:rPr>
          <w:rFonts w:ascii="Times New Roman" w:hAnsi="Times New Roman" w:cs="Times New Roman"/>
          <w:sz w:val="28"/>
          <w:szCs w:val="28"/>
          <w:lang w:val="ru-RU"/>
        </w:rPr>
        <w:t>серебряный</w:t>
      </w:r>
      <w:proofErr w:type="gramEnd"/>
      <w:r w:rsidR="00317BA4">
        <w:rPr>
          <w:rFonts w:ascii="Times New Roman" w:hAnsi="Times New Roman" w:cs="Times New Roman"/>
          <w:sz w:val="28"/>
          <w:szCs w:val="28"/>
          <w:lang w:val="ru-RU"/>
        </w:rPr>
        <w:t xml:space="preserve"> – Старченков Кирилл и Рожкова Мария.</w:t>
      </w:r>
    </w:p>
    <w:p w:rsidR="00A86FAE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ab/>
        <w:t>В школе работало 12 объединен</w:t>
      </w:r>
      <w:r w:rsidR="00A86FAE">
        <w:rPr>
          <w:rFonts w:ascii="Times New Roman" w:hAnsi="Times New Roman" w:cs="Times New Roman"/>
          <w:sz w:val="28"/>
          <w:szCs w:val="28"/>
          <w:lang w:val="ru-RU"/>
        </w:rPr>
        <w:t>ий дополнительного образования: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Проекционное черчение,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Сударушка,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Дизайн,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Народные праздники,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Юный журналист,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Родники,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>Домисолька</w:t>
      </w:r>
      <w:proofErr w:type="spellEnd"/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Звонкие голоса,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Друзья наши – книги,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В мире цветов, </w:t>
      </w:r>
    </w:p>
    <w:p w:rsidR="00A86FAE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Молодецкие забавы, </w:t>
      </w:r>
    </w:p>
    <w:p w:rsidR="00250CF3" w:rsidRPr="00250CF3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Юные книголюбы</w:t>
      </w:r>
      <w:r w:rsidR="00250CF3"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с общим охватом учащихся 191 человек. 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       Наши ученики не ограничивают себя  занятиями только в нашей школе. 262 человека (51%) посещали учреждения дополнительного образования города, из них 103 учащихся посещали различные секции на базе ФСК «Лидер», 37 учащихся посещали Детскую художественную школу , 24 человека – Детскую музыкальную школу, ДСШ – 17 человек. Танцевальный кружок и театр юного зрителя на базе  Дворца Культуры – всего 29 человек. В секциях Детского юношеского центра занят 31 человек, в ДДТ – 21 учащийся. 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Во втором полугодии учебного года учащиеся школы стали активными участниками, призерами и победителями городского фестиваля-конкурса детского творчества «Восходящие звезд</w:t>
      </w:r>
      <w:r w:rsidR="00A86FAE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proofErr w:type="spellStart"/>
      <w:r w:rsidR="00A86FAE">
        <w:rPr>
          <w:rFonts w:ascii="Times New Roman" w:hAnsi="Times New Roman" w:cs="Times New Roman"/>
          <w:sz w:val="28"/>
          <w:szCs w:val="28"/>
          <w:lang w:val="ru-RU"/>
        </w:rPr>
        <w:t>Касимова</w:t>
      </w:r>
      <w:proofErr w:type="spellEnd"/>
      <w:r w:rsidR="00A86FA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7370B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 xml:space="preserve">         Психолого-педагогическая диагностика является оценочной практикой, которая помогает педагогу изучать  индивидуально-психологические особенности отдельно взятого ученика и составлять социально-психологическую характеристику  детского коллектива в целом. Так, в 6 – 9 классах педагогом-психологом школы Шуваловой О.Ф. были проведены микр</w:t>
      </w:r>
      <w:r w:rsidR="00F7370B">
        <w:rPr>
          <w:rFonts w:ascii="Times New Roman" w:hAnsi="Times New Roman" w:cs="Times New Roman"/>
          <w:sz w:val="28"/>
          <w:szCs w:val="28"/>
          <w:lang w:val="ru-RU"/>
        </w:rPr>
        <w:t>оисследования (4 анкетирования):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-Взаимоотношения в семье.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-Выявление агрессивности у подростков.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-Конфликтная ли вы личность.</w:t>
      </w:r>
    </w:p>
    <w:p w:rsidR="00250CF3" w:rsidRPr="00250CF3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3">
        <w:rPr>
          <w:rFonts w:ascii="Times New Roman" w:hAnsi="Times New Roman" w:cs="Times New Roman"/>
          <w:sz w:val="28"/>
          <w:szCs w:val="28"/>
          <w:lang w:val="ru-RU"/>
        </w:rPr>
        <w:t>-Отношение к учению.</w:t>
      </w:r>
    </w:p>
    <w:p w:rsidR="00B63232" w:rsidRDefault="00B63232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63232">
        <w:rPr>
          <w:rFonts w:ascii="Times New Roman" w:hAnsi="Times New Roman" w:cs="Times New Roman"/>
          <w:sz w:val="28"/>
          <w:szCs w:val="28"/>
          <w:lang w:val="ru-RU"/>
        </w:rPr>
        <w:t>В каникулярное время при школе работал лагерь дневного пребывания «Тополёк»</w:t>
      </w:r>
      <w:r w:rsidR="008F5CE2">
        <w:rPr>
          <w:rFonts w:ascii="Times New Roman" w:hAnsi="Times New Roman" w:cs="Times New Roman"/>
          <w:sz w:val="28"/>
          <w:szCs w:val="28"/>
          <w:lang w:val="ru-RU"/>
        </w:rPr>
        <w:t>, численностью от 20 до 50 человек в летнее время</w:t>
      </w:r>
      <w:r w:rsidRPr="00B63232">
        <w:rPr>
          <w:rFonts w:ascii="Times New Roman" w:hAnsi="Times New Roman" w:cs="Times New Roman"/>
          <w:sz w:val="28"/>
          <w:szCs w:val="28"/>
          <w:lang w:val="ru-RU"/>
        </w:rPr>
        <w:t xml:space="preserve">. Лагерь был организован с целью создания оптимальных условий, обеспечивающих полноценный отдых детей, </w:t>
      </w:r>
      <w:r w:rsidRPr="00B63232">
        <w:rPr>
          <w:rFonts w:ascii="Times New Roman" w:hAnsi="Times New Roman" w:cs="Times New Roman"/>
          <w:sz w:val="28"/>
          <w:szCs w:val="28"/>
          <w:lang w:val="ru-RU"/>
        </w:rPr>
        <w:lastRenderedPageBreak/>
        <w:t>их оздоровление и творческое развитие в условиях лагеря с дневным пребыванием детей. При составлении списков учащихся лагеря записывались в первую очередь дети из малообеспеченных семей, дети «группы риска», дети из многодетных семей.</w:t>
      </w:r>
    </w:p>
    <w:p w:rsidR="005C5739" w:rsidRPr="000107D0" w:rsidRDefault="005C5739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7D0">
        <w:rPr>
          <w:rFonts w:ascii="Times New Roman" w:hAnsi="Times New Roman" w:cs="Times New Roman"/>
          <w:sz w:val="28"/>
          <w:szCs w:val="28"/>
          <w:lang w:val="ru-RU"/>
        </w:rPr>
        <w:t xml:space="preserve">Все наши успехи — это колоссальный труд всего педагогического коллектива, родительской общественности и наших помощников. Однако останавливаться на </w:t>
      </w:r>
      <w:proofErr w:type="gramStart"/>
      <w:r w:rsidRPr="000107D0">
        <w:rPr>
          <w:rFonts w:ascii="Times New Roman" w:hAnsi="Times New Roman" w:cs="Times New Roman"/>
          <w:sz w:val="28"/>
          <w:szCs w:val="28"/>
          <w:lang w:val="ru-RU"/>
        </w:rPr>
        <w:t>достигнутом</w:t>
      </w:r>
      <w:proofErr w:type="gramEnd"/>
      <w:r w:rsidRPr="000107D0">
        <w:rPr>
          <w:rFonts w:ascii="Times New Roman" w:hAnsi="Times New Roman" w:cs="Times New Roman"/>
          <w:sz w:val="28"/>
          <w:szCs w:val="28"/>
          <w:lang w:val="ru-RU"/>
        </w:rPr>
        <w:t xml:space="preserve"> нельзя, нужно решать проблемы, которые выдвигает жизнь.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7D0">
        <w:rPr>
          <w:rFonts w:ascii="Times New Roman" w:hAnsi="Times New Roman" w:cs="Times New Roman"/>
          <w:sz w:val="28"/>
          <w:szCs w:val="28"/>
          <w:lang w:val="ru-RU"/>
        </w:rPr>
        <w:t>В новом учебном году деятельность МБОУ «СШ №3» направлена на выполнение</w:t>
      </w:r>
      <w:r w:rsidRPr="005C5739">
        <w:rPr>
          <w:rFonts w:ascii="Times New Roman" w:hAnsi="Times New Roman" w:cs="Times New Roman"/>
          <w:sz w:val="28"/>
          <w:szCs w:val="28"/>
          <w:lang w:val="ru-RU"/>
        </w:rPr>
        <w:t xml:space="preserve"> задач, поставленных в Концепции развития образования Российской Федерации до 2020 года.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>Первая задача – обеспечение инновационного характера базового образования в условиях введения ФГОС.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 xml:space="preserve"> Вторая задача – поддержка одаренных детей, создание инфраструктуры социальной мобильности обучающихся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>Третья задача – развитие учительского потенциала.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>Четвертая задача – создание системы оценки качества образования.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>Пятая задача – укрепление здоровья детей и усовершенствование школьной инфраструктуры.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>Шестая задача – создание условий для формирования личности творческой, самостоятельной, гуманной, способной ценить себя и уважать других; воспитывать поколение людей, способных стать достойными гражданами России, любящих свою семью, свой дом, своё дело, своё Отечество, готовых к нравственному поведению и выполнению гражданских обязанностей.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 xml:space="preserve">Седьмая задача – </w:t>
      </w:r>
      <w:r w:rsidR="00A9240E">
        <w:rPr>
          <w:rFonts w:ascii="Times New Roman" w:hAnsi="Times New Roman" w:cs="Times New Roman"/>
          <w:sz w:val="28"/>
          <w:szCs w:val="28"/>
          <w:lang w:val="ru-RU"/>
        </w:rPr>
        <w:t>продолжение</w:t>
      </w:r>
      <w:r w:rsidRPr="005C5739">
        <w:rPr>
          <w:rFonts w:ascii="Times New Roman" w:hAnsi="Times New Roman" w:cs="Times New Roman"/>
          <w:sz w:val="28"/>
          <w:szCs w:val="28"/>
          <w:lang w:val="ru-RU"/>
        </w:rPr>
        <w:t xml:space="preserve"> работы </w:t>
      </w:r>
      <w:r w:rsidR="00120E26">
        <w:rPr>
          <w:rFonts w:ascii="Times New Roman" w:hAnsi="Times New Roman" w:cs="Times New Roman"/>
          <w:sz w:val="28"/>
          <w:szCs w:val="28"/>
          <w:lang w:val="ru-RU"/>
        </w:rPr>
        <w:t>по обновлению экспози</w:t>
      </w:r>
      <w:r w:rsidR="00A9240E">
        <w:rPr>
          <w:rFonts w:ascii="Times New Roman" w:hAnsi="Times New Roman" w:cs="Times New Roman"/>
          <w:sz w:val="28"/>
          <w:szCs w:val="28"/>
          <w:lang w:val="ru-RU"/>
        </w:rPr>
        <w:t xml:space="preserve">ций </w:t>
      </w:r>
      <w:r w:rsidRPr="005C5739">
        <w:rPr>
          <w:rFonts w:ascii="Times New Roman" w:hAnsi="Times New Roman" w:cs="Times New Roman"/>
          <w:sz w:val="28"/>
          <w:szCs w:val="28"/>
          <w:lang w:val="ru-RU"/>
        </w:rPr>
        <w:t>школьного музея боевой славы.</w:t>
      </w: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всем и творческих успехов!</w:t>
      </w:r>
    </w:p>
    <w:p w:rsidR="00DE48F5" w:rsidRPr="003F5D1D" w:rsidRDefault="00DE48F5" w:rsidP="003F5D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5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48F5" w:rsidRPr="003F5D1D" w:rsidRDefault="00DE48F5" w:rsidP="005C5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48F5" w:rsidRPr="003F5D1D" w:rsidRDefault="00DE48F5" w:rsidP="003F5D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E48F5" w:rsidRPr="003F5D1D" w:rsidSect="000C6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93700"/>
    <w:multiLevelType w:val="hybridMultilevel"/>
    <w:tmpl w:val="54D4A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07F8F"/>
    <w:multiLevelType w:val="multilevel"/>
    <w:tmpl w:val="A95E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5DD3"/>
    <w:multiLevelType w:val="multilevel"/>
    <w:tmpl w:val="7C5E9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423F3"/>
    <w:multiLevelType w:val="hybridMultilevel"/>
    <w:tmpl w:val="B9708044"/>
    <w:lvl w:ilvl="0" w:tplc="C7048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492D"/>
    <w:multiLevelType w:val="hybridMultilevel"/>
    <w:tmpl w:val="26AE3BC2"/>
    <w:lvl w:ilvl="0" w:tplc="154A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73F27"/>
    <w:multiLevelType w:val="hybridMultilevel"/>
    <w:tmpl w:val="C3B238D6"/>
    <w:lvl w:ilvl="0" w:tplc="A2EEF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82648"/>
    <w:multiLevelType w:val="multilevel"/>
    <w:tmpl w:val="BD1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44B31"/>
    <w:multiLevelType w:val="hybridMultilevel"/>
    <w:tmpl w:val="0840EF88"/>
    <w:lvl w:ilvl="0" w:tplc="D6BEB9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8173B4"/>
    <w:multiLevelType w:val="hybridMultilevel"/>
    <w:tmpl w:val="CB4EEF76"/>
    <w:lvl w:ilvl="0" w:tplc="689A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6049A3"/>
    <w:multiLevelType w:val="hybridMultilevel"/>
    <w:tmpl w:val="B79E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26DF7"/>
    <w:multiLevelType w:val="hybridMultilevel"/>
    <w:tmpl w:val="D19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73BB1"/>
    <w:multiLevelType w:val="hybridMultilevel"/>
    <w:tmpl w:val="21F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82E82"/>
    <w:multiLevelType w:val="multilevel"/>
    <w:tmpl w:val="BAB2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E1903"/>
    <w:multiLevelType w:val="hybridMultilevel"/>
    <w:tmpl w:val="23D0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D7DEC"/>
    <w:multiLevelType w:val="hybridMultilevel"/>
    <w:tmpl w:val="DE400226"/>
    <w:lvl w:ilvl="0" w:tplc="7A626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12106A"/>
    <w:multiLevelType w:val="hybridMultilevel"/>
    <w:tmpl w:val="7060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E3DA1"/>
    <w:multiLevelType w:val="multilevel"/>
    <w:tmpl w:val="F99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73123"/>
    <w:multiLevelType w:val="hybridMultilevel"/>
    <w:tmpl w:val="8B08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83C82"/>
    <w:multiLevelType w:val="multilevel"/>
    <w:tmpl w:val="18B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E3047"/>
    <w:multiLevelType w:val="multilevel"/>
    <w:tmpl w:val="9CE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4"/>
  </w:num>
  <w:num w:numId="8">
    <w:abstractNumId w:val="18"/>
  </w:num>
  <w:num w:numId="9">
    <w:abstractNumId w:val="11"/>
  </w:num>
  <w:num w:numId="10">
    <w:abstractNumId w:val="21"/>
  </w:num>
  <w:num w:numId="11">
    <w:abstractNumId w:val="13"/>
  </w:num>
  <w:num w:numId="12">
    <w:abstractNumId w:val="14"/>
  </w:num>
  <w:num w:numId="13">
    <w:abstractNumId w:val="19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  <w:num w:numId="22">
    <w:abstractNumId w:val="22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43"/>
    <w:rsid w:val="000074AB"/>
    <w:rsid w:val="000107D0"/>
    <w:rsid w:val="00013081"/>
    <w:rsid w:val="000401E7"/>
    <w:rsid w:val="0004394B"/>
    <w:rsid w:val="000568EF"/>
    <w:rsid w:val="000832F8"/>
    <w:rsid w:val="00083971"/>
    <w:rsid w:val="000B5560"/>
    <w:rsid w:val="000C65A9"/>
    <w:rsid w:val="000E5D52"/>
    <w:rsid w:val="00120E26"/>
    <w:rsid w:val="001337E6"/>
    <w:rsid w:val="00187E8A"/>
    <w:rsid w:val="00192112"/>
    <w:rsid w:val="001A2B79"/>
    <w:rsid w:val="001A5FA3"/>
    <w:rsid w:val="001C1421"/>
    <w:rsid w:val="001E3FE1"/>
    <w:rsid w:val="001E406A"/>
    <w:rsid w:val="001F3C91"/>
    <w:rsid w:val="00240937"/>
    <w:rsid w:val="002466DD"/>
    <w:rsid w:val="00246A5B"/>
    <w:rsid w:val="00250CF3"/>
    <w:rsid w:val="0026006F"/>
    <w:rsid w:val="00267370"/>
    <w:rsid w:val="00285332"/>
    <w:rsid w:val="002B5015"/>
    <w:rsid w:val="002C0AB7"/>
    <w:rsid w:val="002C1203"/>
    <w:rsid w:val="002D2E5A"/>
    <w:rsid w:val="002E7230"/>
    <w:rsid w:val="00317BA4"/>
    <w:rsid w:val="00333423"/>
    <w:rsid w:val="00346071"/>
    <w:rsid w:val="00354078"/>
    <w:rsid w:val="00392244"/>
    <w:rsid w:val="00392EB9"/>
    <w:rsid w:val="003C7FA9"/>
    <w:rsid w:val="003F03C3"/>
    <w:rsid w:val="003F5D1D"/>
    <w:rsid w:val="00427FB1"/>
    <w:rsid w:val="004564FE"/>
    <w:rsid w:val="00460E1B"/>
    <w:rsid w:val="004B508B"/>
    <w:rsid w:val="004F169A"/>
    <w:rsid w:val="004F4A53"/>
    <w:rsid w:val="00512DB0"/>
    <w:rsid w:val="00514049"/>
    <w:rsid w:val="0053063D"/>
    <w:rsid w:val="00533001"/>
    <w:rsid w:val="00572191"/>
    <w:rsid w:val="005910E0"/>
    <w:rsid w:val="00594DE8"/>
    <w:rsid w:val="005C0A14"/>
    <w:rsid w:val="005C5739"/>
    <w:rsid w:val="006139DA"/>
    <w:rsid w:val="00616BE2"/>
    <w:rsid w:val="006334DD"/>
    <w:rsid w:val="006450D8"/>
    <w:rsid w:val="0066312B"/>
    <w:rsid w:val="00666393"/>
    <w:rsid w:val="0066766A"/>
    <w:rsid w:val="00676101"/>
    <w:rsid w:val="0069187F"/>
    <w:rsid w:val="006C1FD1"/>
    <w:rsid w:val="007157D4"/>
    <w:rsid w:val="00726126"/>
    <w:rsid w:val="00735C2C"/>
    <w:rsid w:val="00746887"/>
    <w:rsid w:val="007632CC"/>
    <w:rsid w:val="007738D8"/>
    <w:rsid w:val="00781FCA"/>
    <w:rsid w:val="007868B9"/>
    <w:rsid w:val="00795AD2"/>
    <w:rsid w:val="007A7835"/>
    <w:rsid w:val="007C1B37"/>
    <w:rsid w:val="0080011D"/>
    <w:rsid w:val="00805836"/>
    <w:rsid w:val="00821908"/>
    <w:rsid w:val="008371C7"/>
    <w:rsid w:val="008446FA"/>
    <w:rsid w:val="0085424D"/>
    <w:rsid w:val="008875BC"/>
    <w:rsid w:val="008B1182"/>
    <w:rsid w:val="008E1F6C"/>
    <w:rsid w:val="008F01A9"/>
    <w:rsid w:val="008F3EC8"/>
    <w:rsid w:val="008F4B8A"/>
    <w:rsid w:val="008F5CE2"/>
    <w:rsid w:val="00911CD7"/>
    <w:rsid w:val="00915890"/>
    <w:rsid w:val="00977DBA"/>
    <w:rsid w:val="00986416"/>
    <w:rsid w:val="009E7CF9"/>
    <w:rsid w:val="00A327EE"/>
    <w:rsid w:val="00A64545"/>
    <w:rsid w:val="00A71175"/>
    <w:rsid w:val="00A86FAE"/>
    <w:rsid w:val="00A9240E"/>
    <w:rsid w:val="00AE3AA2"/>
    <w:rsid w:val="00B03676"/>
    <w:rsid w:val="00B132A7"/>
    <w:rsid w:val="00B1779A"/>
    <w:rsid w:val="00B2482A"/>
    <w:rsid w:val="00B63232"/>
    <w:rsid w:val="00B70665"/>
    <w:rsid w:val="00B71930"/>
    <w:rsid w:val="00B818D1"/>
    <w:rsid w:val="00BA5182"/>
    <w:rsid w:val="00BA5CF1"/>
    <w:rsid w:val="00BF6618"/>
    <w:rsid w:val="00C677A5"/>
    <w:rsid w:val="00CB34CB"/>
    <w:rsid w:val="00CB6127"/>
    <w:rsid w:val="00CD794D"/>
    <w:rsid w:val="00D0111C"/>
    <w:rsid w:val="00D045D8"/>
    <w:rsid w:val="00D3131D"/>
    <w:rsid w:val="00D63E5F"/>
    <w:rsid w:val="00D6782E"/>
    <w:rsid w:val="00D84D85"/>
    <w:rsid w:val="00DB16E8"/>
    <w:rsid w:val="00DB47D1"/>
    <w:rsid w:val="00DC49D6"/>
    <w:rsid w:val="00DE48F5"/>
    <w:rsid w:val="00DF7C23"/>
    <w:rsid w:val="00E15B0F"/>
    <w:rsid w:val="00E32614"/>
    <w:rsid w:val="00E41856"/>
    <w:rsid w:val="00E61615"/>
    <w:rsid w:val="00E832C4"/>
    <w:rsid w:val="00EA0F74"/>
    <w:rsid w:val="00EC59CD"/>
    <w:rsid w:val="00EC5DAB"/>
    <w:rsid w:val="00EC7274"/>
    <w:rsid w:val="00ED5096"/>
    <w:rsid w:val="00EE3A4E"/>
    <w:rsid w:val="00F326A3"/>
    <w:rsid w:val="00F7370B"/>
    <w:rsid w:val="00F75F43"/>
    <w:rsid w:val="00F75F88"/>
    <w:rsid w:val="00FB2D73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F43"/>
    <w:rPr>
      <w:b/>
      <w:bCs/>
    </w:rPr>
  </w:style>
  <w:style w:type="paragraph" w:styleId="a4">
    <w:name w:val="Body Text"/>
    <w:basedOn w:val="a"/>
    <w:link w:val="a5"/>
    <w:rsid w:val="00F75F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5F4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F75F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5F88"/>
  </w:style>
  <w:style w:type="paragraph" w:styleId="a8">
    <w:name w:val="List Paragraph"/>
    <w:basedOn w:val="a"/>
    <w:uiPriority w:val="34"/>
    <w:qFormat/>
    <w:rsid w:val="000568EF"/>
    <w:pPr>
      <w:ind w:left="720"/>
      <w:contextualSpacing/>
    </w:pPr>
  </w:style>
  <w:style w:type="table" w:styleId="a9">
    <w:name w:val="Table Grid"/>
    <w:basedOn w:val="a1"/>
    <w:uiPriority w:val="59"/>
    <w:rsid w:val="00DE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1C7"/>
    <w:rPr>
      <w:rFonts w:ascii="Tahoma" w:hAnsi="Tahoma" w:cs="Tahoma"/>
      <w:sz w:val="16"/>
      <w:szCs w:val="16"/>
      <w:lang w:val="en-US"/>
    </w:rPr>
  </w:style>
  <w:style w:type="character" w:customStyle="1" w:styleId="c1">
    <w:name w:val="c1"/>
    <w:rsid w:val="00E15B0F"/>
  </w:style>
  <w:style w:type="paragraph" w:customStyle="1" w:styleId="c0">
    <w:name w:val="c0"/>
    <w:basedOn w:val="a"/>
    <w:uiPriority w:val="99"/>
    <w:rsid w:val="00E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F43"/>
    <w:rPr>
      <w:b/>
      <w:bCs/>
    </w:rPr>
  </w:style>
  <w:style w:type="paragraph" w:styleId="a4">
    <w:name w:val="Body Text"/>
    <w:basedOn w:val="a"/>
    <w:link w:val="a5"/>
    <w:rsid w:val="00F75F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5F4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F75F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5F88"/>
  </w:style>
  <w:style w:type="paragraph" w:styleId="a8">
    <w:name w:val="List Paragraph"/>
    <w:basedOn w:val="a"/>
    <w:uiPriority w:val="34"/>
    <w:qFormat/>
    <w:rsid w:val="000568EF"/>
    <w:pPr>
      <w:ind w:left="720"/>
      <w:contextualSpacing/>
    </w:pPr>
  </w:style>
  <w:style w:type="table" w:styleId="a9">
    <w:name w:val="Table Grid"/>
    <w:basedOn w:val="a1"/>
    <w:uiPriority w:val="59"/>
    <w:rsid w:val="00DE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1C7"/>
    <w:rPr>
      <w:rFonts w:ascii="Tahoma" w:hAnsi="Tahoma" w:cs="Tahoma"/>
      <w:sz w:val="16"/>
      <w:szCs w:val="16"/>
      <w:lang w:val="en-US"/>
    </w:rPr>
  </w:style>
  <w:style w:type="character" w:customStyle="1" w:styleId="c1">
    <w:name w:val="c1"/>
    <w:rsid w:val="00E15B0F"/>
  </w:style>
  <w:style w:type="paragraph" w:customStyle="1" w:styleId="c0">
    <w:name w:val="c0"/>
    <w:basedOn w:val="a"/>
    <w:uiPriority w:val="99"/>
    <w:rsid w:val="00E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sh3-kasim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v3_kasimo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17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cp:lastModifiedBy>Kolich</cp:lastModifiedBy>
  <cp:revision>142</cp:revision>
  <cp:lastPrinted>2015-09-22T11:10:00Z</cp:lastPrinted>
  <dcterms:created xsi:type="dcterms:W3CDTF">2015-09-22T07:23:00Z</dcterms:created>
  <dcterms:modified xsi:type="dcterms:W3CDTF">2016-09-30T17:26:00Z</dcterms:modified>
</cp:coreProperties>
</file>