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1A" w:rsidRPr="0026191D" w:rsidRDefault="00C8131A" w:rsidP="00C8131A">
      <w:pPr>
        <w:pStyle w:val="a3"/>
        <w:shd w:val="clear" w:color="auto" w:fill="FFFFFF"/>
        <w:spacing w:line="274" w:lineRule="atLeast"/>
        <w:jc w:val="center"/>
      </w:pPr>
      <w:r w:rsidRPr="0026191D">
        <w:rPr>
          <w:b/>
          <w:bCs/>
          <w:i/>
          <w:iCs/>
        </w:rPr>
        <w:t>Памятка по антитеррору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color w:val="000000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color w:val="000000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Если вас взяли в заложники или похитили, рекомендуем придерживаться следующих правил поведения: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самое главное: не поддавайтесь панике;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переносите лишения, оскорбления и унижения, не смотрите в глаза преступникам, не ведите себя вызывающе;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на совершение любых действий (сесть, встать, попить, сходить в туалет) спрашивайте разрешение;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лежите на полу лицом вниз, голову закройте руками и не двигайтесь;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ни в коем случае не бегите навстречу сотрудникам спецслужб, это опасно;</w:t>
      </w:r>
    </w:p>
    <w:p w:rsidR="00C8131A" w:rsidRPr="0026191D" w:rsidRDefault="00C8131A" w:rsidP="00C8131A">
      <w:pPr>
        <w:pStyle w:val="a3"/>
        <w:numPr>
          <w:ilvl w:val="0"/>
          <w:numId w:val="1"/>
        </w:numPr>
        <w:shd w:val="clear" w:color="auto" w:fill="FFFFFF"/>
        <w:spacing w:line="274" w:lineRule="atLeast"/>
      </w:pPr>
      <w:r w:rsidRPr="0026191D">
        <w:rPr>
          <w:color w:val="000000"/>
        </w:rPr>
        <w:t>если есть возможность, держитесь подальше от проемов дверей и окон. 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Если вы обнаружили подозрительный предмет, который может оказаться взрывным устройством 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color w:val="000000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color w:val="000000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color w:val="000000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color w:val="000000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color w:val="000000"/>
        </w:rPr>
        <w:t>Во всех перечисленных случаях:</w:t>
      </w:r>
    </w:p>
    <w:p w:rsidR="00C8131A" w:rsidRPr="0026191D" w:rsidRDefault="00C8131A" w:rsidP="00C8131A">
      <w:pPr>
        <w:pStyle w:val="a3"/>
        <w:numPr>
          <w:ilvl w:val="0"/>
          <w:numId w:val="2"/>
        </w:numPr>
        <w:shd w:val="clear" w:color="auto" w:fill="FFFFFF"/>
        <w:spacing w:line="274" w:lineRule="atLeast"/>
      </w:pPr>
      <w:r w:rsidRPr="0026191D">
        <w:rPr>
          <w:color w:val="000000"/>
        </w:rPr>
        <w:t>не трогайте, не вскрывайте и не передвигайте находку;</w:t>
      </w:r>
    </w:p>
    <w:p w:rsidR="00C8131A" w:rsidRPr="0026191D" w:rsidRDefault="00C8131A" w:rsidP="00C8131A">
      <w:pPr>
        <w:pStyle w:val="a3"/>
        <w:numPr>
          <w:ilvl w:val="0"/>
          <w:numId w:val="2"/>
        </w:numPr>
        <w:shd w:val="clear" w:color="auto" w:fill="FFFFFF"/>
        <w:spacing w:line="274" w:lineRule="atLeast"/>
      </w:pPr>
      <w:r w:rsidRPr="0026191D">
        <w:rPr>
          <w:color w:val="000000"/>
        </w:rPr>
        <w:t>зафиксируйте время обнаружения находки;</w:t>
      </w:r>
    </w:p>
    <w:p w:rsidR="00C8131A" w:rsidRPr="0026191D" w:rsidRDefault="00C8131A" w:rsidP="00C8131A">
      <w:pPr>
        <w:pStyle w:val="a3"/>
        <w:numPr>
          <w:ilvl w:val="0"/>
          <w:numId w:val="2"/>
        </w:numPr>
        <w:shd w:val="clear" w:color="auto" w:fill="FFFFFF"/>
        <w:spacing w:line="274" w:lineRule="atLeast"/>
      </w:pPr>
      <w:r w:rsidRPr="0026191D">
        <w:rPr>
          <w:color w:val="000000"/>
        </w:rPr>
        <w:t>отойдите как можно дальше от опасной находки;</w:t>
      </w:r>
    </w:p>
    <w:p w:rsidR="00C8131A" w:rsidRPr="0026191D" w:rsidRDefault="00C8131A" w:rsidP="00C8131A">
      <w:pPr>
        <w:pStyle w:val="a3"/>
        <w:numPr>
          <w:ilvl w:val="0"/>
          <w:numId w:val="2"/>
        </w:numPr>
        <w:shd w:val="clear" w:color="auto" w:fill="FFFFFF"/>
        <w:spacing w:line="274" w:lineRule="atLeast"/>
      </w:pPr>
      <w:r w:rsidRPr="0026191D">
        <w:rPr>
          <w:color w:val="000000"/>
        </w:rPr>
        <w:t>обязательно дождитесь прибытия оперативно-следственной группы;</w:t>
      </w:r>
    </w:p>
    <w:p w:rsidR="00C8131A" w:rsidRPr="0026191D" w:rsidRDefault="00C8131A" w:rsidP="00C8131A">
      <w:pPr>
        <w:pStyle w:val="a3"/>
        <w:numPr>
          <w:ilvl w:val="0"/>
          <w:numId w:val="2"/>
        </w:numPr>
        <w:shd w:val="clear" w:color="auto" w:fill="FFFFFF"/>
        <w:spacing w:line="274" w:lineRule="atLeast"/>
      </w:pPr>
      <w:r w:rsidRPr="0026191D">
        <w:rPr>
          <w:color w:val="000000"/>
        </w:rPr>
        <w:t>не забывайте, что вы являетесь самым важным очевидцем.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Помните</w:t>
      </w:r>
      <w:r w:rsidRPr="0026191D">
        <w:rPr>
          <w:color w:val="000000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C8131A" w:rsidRDefault="00C8131A" w:rsidP="00C8131A">
      <w:pPr>
        <w:pStyle w:val="a3"/>
        <w:shd w:val="clear" w:color="auto" w:fill="FFFFFF"/>
        <w:spacing w:line="274" w:lineRule="atLeast"/>
        <w:rPr>
          <w:color w:val="000000"/>
        </w:rPr>
      </w:pPr>
      <w:r w:rsidRPr="0026191D">
        <w:rPr>
          <w:color w:val="000000"/>
        </w:rPr>
        <w:t xml:space="preserve">Ребята! Вы ознакомились с основными правилами безопасного поведения. 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>
        <w:rPr>
          <w:color w:val="000000"/>
        </w:rPr>
        <w:t xml:space="preserve">  </w:t>
      </w:r>
      <w:r w:rsidRPr="0026191D">
        <w:rPr>
          <w:color w:val="000000"/>
        </w:rPr>
        <w:t>Запомните </w:t>
      </w:r>
      <w:r w:rsidRPr="0026191D">
        <w:rPr>
          <w:b/>
          <w:bCs/>
          <w:color w:val="000000"/>
        </w:rPr>
        <w:t>формулу безопасности</w:t>
      </w:r>
      <w:r w:rsidRPr="0026191D">
        <w:rPr>
          <w:color w:val="000000"/>
        </w:rPr>
        <w:t>, которая заключается в следующем: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предвидеть опасность;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по возможности избегать ее;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при необходимости – действовать решительно и четко;</w:t>
      </w:r>
    </w:p>
    <w:p w:rsidR="00C8131A" w:rsidRPr="0026191D" w:rsidRDefault="00C8131A" w:rsidP="00C8131A">
      <w:pPr>
        <w:pStyle w:val="a3"/>
        <w:shd w:val="clear" w:color="auto" w:fill="FFFFFF"/>
        <w:spacing w:line="274" w:lineRule="atLeast"/>
      </w:pPr>
      <w:r w:rsidRPr="0026191D">
        <w:rPr>
          <w:b/>
          <w:bCs/>
          <w:color w:val="000000"/>
        </w:rPr>
        <w:t>Активно (всеми возможными способами) просить о помощи и самому ее оказывать.</w:t>
      </w:r>
    </w:p>
    <w:p w:rsidR="00C8131A" w:rsidRPr="0026191D" w:rsidRDefault="00C8131A" w:rsidP="00C8131A">
      <w:pPr>
        <w:rPr>
          <w:sz w:val="24"/>
          <w:szCs w:val="24"/>
        </w:rPr>
      </w:pPr>
    </w:p>
    <w:p w:rsidR="00C8131A" w:rsidRDefault="00C8131A">
      <w:pPr>
        <w:rPr>
          <w:sz w:val="28"/>
          <w:szCs w:val="28"/>
        </w:rPr>
      </w:pPr>
    </w:p>
    <w:p w:rsidR="00C8131A" w:rsidRPr="00C8131A" w:rsidRDefault="00C8131A">
      <w:pPr>
        <w:rPr>
          <w:sz w:val="28"/>
          <w:szCs w:val="28"/>
        </w:rPr>
      </w:pPr>
    </w:p>
    <w:sectPr w:rsidR="00C8131A" w:rsidRPr="00C8131A" w:rsidSect="00A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B13"/>
    <w:multiLevelType w:val="multilevel"/>
    <w:tmpl w:val="AA3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D6D92"/>
    <w:multiLevelType w:val="multilevel"/>
    <w:tmpl w:val="07B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05"/>
    <w:rsid w:val="000F0605"/>
    <w:rsid w:val="006546DD"/>
    <w:rsid w:val="00A84F76"/>
    <w:rsid w:val="00B8446F"/>
    <w:rsid w:val="00C8131A"/>
    <w:rsid w:val="00DE76A7"/>
    <w:rsid w:val="00E5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abpbrf</dc:creator>
  <cp:keywords/>
  <dc:description/>
  <cp:lastModifiedBy>Учитель</cp:lastModifiedBy>
  <cp:revision>4</cp:revision>
  <dcterms:created xsi:type="dcterms:W3CDTF">2019-09-03T12:11:00Z</dcterms:created>
  <dcterms:modified xsi:type="dcterms:W3CDTF">2019-09-06T12:54:00Z</dcterms:modified>
</cp:coreProperties>
</file>